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FF506">
      <w:pPr>
        <w:pStyle w:val="3"/>
        <w:jc w:val="center"/>
        <w:rPr>
          <w:rFonts w:hint="eastAsia"/>
          <w:color w:val="000000"/>
        </w:rPr>
      </w:pPr>
      <w:bookmarkStart w:id="0" w:name="_Toc74320801"/>
      <w:r>
        <w:rPr>
          <w:rFonts w:hint="eastAsia"/>
          <w:color w:val="000000"/>
        </w:rPr>
        <w:t xml:space="preserve"> 采购需求</w:t>
      </w:r>
      <w:bookmarkEnd w:id="0"/>
    </w:p>
    <w:p w14:paraId="5C035134">
      <w:pPr>
        <w:spacing w:line="360" w:lineRule="auto"/>
        <w:jc w:val="left"/>
        <w:rPr>
          <w:rFonts w:ascii="宋体" w:hAnsi="宋体" w:eastAsia="宋体" w:cs="宋体"/>
          <w:color w:val="000000"/>
          <w:szCs w:val="21"/>
        </w:rPr>
      </w:pPr>
      <w:bookmarkStart w:id="1" w:name="_Toc254970490"/>
      <w:bookmarkStart w:id="2" w:name="_Toc254970631"/>
      <w:r>
        <w:rPr>
          <w:rFonts w:hint="eastAsia" w:ascii="宋体" w:hAnsi="宋体" w:eastAsia="宋体" w:cs="宋体"/>
          <w:color w:val="000000"/>
          <w:szCs w:val="21"/>
        </w:rPr>
        <w:t>说明：</w:t>
      </w:r>
    </w:p>
    <w:p w14:paraId="21CA2161">
      <w:pPr>
        <w:spacing w:line="360" w:lineRule="auto"/>
        <w:ind w:firstLine="420" w:firstLineChars="200"/>
        <w:jc w:val="left"/>
        <w:rPr>
          <w:rFonts w:hint="eastAsia" w:ascii="宋体" w:hAnsi="宋体" w:eastAsia="宋体" w:cs="宋体"/>
          <w:color w:val="000000"/>
          <w:szCs w:val="21"/>
        </w:rPr>
      </w:pPr>
      <w:r>
        <w:rPr>
          <w:rFonts w:hint="eastAsia" w:ascii="Times New Roman" w:hAnsi="Times New Roman" w:eastAsia="宋体" w:cs="Times New Roman"/>
          <w:color w:val="000000"/>
          <w:szCs w:val="24"/>
        </w:rPr>
        <w:t xml:space="preserve">1. 为落实政府采购政策需满足的要求 </w:t>
      </w:r>
    </w:p>
    <w:p w14:paraId="03E10ACA">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（1）本招标文件所称中小企业必须符合《政府采购促进中小企业发展管理办法》（财库〔2020〕46号）的规定。</w:t>
      </w:r>
    </w:p>
    <w:p w14:paraId="44C0EA8C">
      <w:pPr>
        <w:spacing w:line="360" w:lineRule="auto"/>
        <w:ind w:firstLine="424" w:firstLineChars="202"/>
        <w:jc w:val="left"/>
        <w:rPr>
          <w:rFonts w:ascii="宋体" w:hAnsi="宋体" w:eastAsia="宋体" w:cs="宋体"/>
          <w:color w:val="000000"/>
          <w:szCs w:val="21"/>
        </w:rPr>
      </w:pPr>
      <w:r>
        <w:rPr>
          <w:rFonts w:hint="eastAsia" w:ascii="宋体" w:hAnsi="宋体" w:eastAsia="宋体" w:cs="宋体"/>
          <w:color w:val="000000"/>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eastAsia="宋体" w:cs="宋体"/>
          <w:b/>
          <w:bCs/>
          <w:color w:val="000000"/>
          <w:szCs w:val="21"/>
        </w:rPr>
        <w:t>否则按无效投标处理</w:t>
      </w:r>
      <w:r>
        <w:rPr>
          <w:rFonts w:hint="eastAsia" w:ascii="宋体" w:hAnsi="宋体" w:eastAsia="宋体" w:cs="宋体"/>
          <w:color w:val="000000"/>
          <w:szCs w:val="21"/>
        </w:rPr>
        <w:t>。如本项目包含的货物属于品目清单内非标注“★”的产品时，应优先采购，具体详见“第四章 评标方法及评标标准”。</w:t>
      </w:r>
    </w:p>
    <w:p w14:paraId="178977F1">
      <w:pPr>
        <w:spacing w:line="360" w:lineRule="auto"/>
        <w:ind w:firstLine="424" w:firstLineChars="202"/>
        <w:jc w:val="left"/>
        <w:rPr>
          <w:rFonts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b/>
          <w:color w:val="000000"/>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网络安全审查技术与认证中心（原中国信息安全认证中心）授予的有效的信息安全产品认证证书（加盖投标人公章），否则按无效投标处理。</w:t>
      </w:r>
    </w:p>
    <w:p w14:paraId="730D05BC">
      <w:pPr>
        <w:spacing w:line="360" w:lineRule="auto"/>
        <w:ind w:firstLine="424" w:firstLineChars="202"/>
        <w:jc w:val="left"/>
        <w:rPr>
          <w:rFonts w:hint="eastAsia" w:ascii="宋体" w:hAnsi="宋体" w:eastAsia="宋体" w:cs="宋体"/>
          <w:color w:val="000000"/>
          <w:szCs w:val="21"/>
        </w:rPr>
      </w:pPr>
      <w:r>
        <w:rPr>
          <w:rFonts w:hint="eastAsia" w:ascii="宋体" w:hAnsi="宋体" w:eastAsia="宋体" w:cs="宋体"/>
          <w:color w:val="000000"/>
          <w:szCs w:val="21"/>
        </w:rPr>
        <w:t>2.“实质性要求”是指招标文件中已经指明不满足则投标无效的条款，或者不能负偏离的条款，或者采购需求中带“▲”的条款。</w:t>
      </w:r>
    </w:p>
    <w:p w14:paraId="0FCAC2A5">
      <w:pPr>
        <w:spacing w:line="360" w:lineRule="auto"/>
        <w:ind w:firstLine="424" w:firstLineChars="202"/>
        <w:jc w:val="left"/>
        <w:rPr>
          <w:rFonts w:hint="eastAsia" w:ascii="宋体" w:hAnsi="宋体" w:eastAsia="宋体" w:cs="宋体"/>
          <w:color w:val="000000"/>
          <w:szCs w:val="21"/>
        </w:rPr>
      </w:pPr>
      <w:r>
        <w:rPr>
          <w:rFonts w:hint="eastAsia" w:ascii="宋体" w:hAnsi="宋体" w:eastAsia="宋体" w:cs="宋体"/>
          <w:color w:val="000000"/>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7D6E36C8">
      <w:pPr>
        <w:spacing w:line="360" w:lineRule="auto"/>
        <w:ind w:firstLine="424" w:firstLineChars="202"/>
        <w:jc w:val="left"/>
        <w:rPr>
          <w:rFonts w:hint="eastAsia" w:ascii="Times New Roman" w:hAnsi="Times New Roman" w:eastAsia="宋体" w:cs="Times New Roman"/>
          <w:color w:val="000000"/>
          <w:szCs w:val="24"/>
        </w:rPr>
      </w:pPr>
      <w:r>
        <w:rPr>
          <w:rFonts w:hint="eastAsia" w:ascii="宋体" w:hAnsi="宋体" w:eastAsia="宋体" w:cs="宋体"/>
          <w:color w:val="000000"/>
          <w:szCs w:val="21"/>
        </w:rPr>
        <w:t>4.</w:t>
      </w:r>
      <w:bookmarkStart w:id="3" w:name="_Hlk65055179"/>
      <w:r>
        <w:rPr>
          <w:rFonts w:hint="eastAsia" w:ascii="宋体" w:hAnsi="宋体" w:eastAsia="宋体" w:cs="宋体"/>
          <w:color w:val="000000"/>
          <w:szCs w:val="21"/>
        </w:rPr>
        <w:t xml:space="preserve"> 投标人应根据自身实际情况如实响应招标文件</w:t>
      </w:r>
      <w:r>
        <w:rPr>
          <w:rFonts w:hint="eastAsia" w:ascii="宋体" w:hAnsi="宋体" w:eastAsia="宋体" w:cs="Times New Roman"/>
          <w:color w:val="000000"/>
          <w:szCs w:val="21"/>
        </w:rPr>
        <w:t>，不得仅将招标文件内容简单复制粘贴作为投标响应，还应当提供相关证明材料，</w:t>
      </w:r>
      <w:r>
        <w:rPr>
          <w:rFonts w:hint="eastAsia" w:ascii="宋体" w:hAnsi="宋体" w:eastAsia="宋体" w:cs="Times New Roman"/>
          <w:b/>
          <w:bCs/>
          <w:color w:val="000000"/>
          <w:szCs w:val="21"/>
        </w:rPr>
        <w:t>否则将作无效响应处理</w:t>
      </w:r>
      <w:r>
        <w:rPr>
          <w:rFonts w:hint="eastAsia" w:ascii="宋体" w:hAnsi="宋体" w:eastAsia="宋体" w:cs="Times New Roman"/>
          <w:color w:val="000000"/>
          <w:szCs w:val="21"/>
        </w:rPr>
        <w:t>。</w:t>
      </w:r>
      <w:r>
        <w:rPr>
          <w:rFonts w:hint="eastAsia" w:ascii="Times New Roman" w:hAnsi="Times New Roman" w:eastAsia="宋体" w:cs="Times New Roman"/>
          <w:color w:val="000000"/>
          <w:szCs w:val="24"/>
        </w:rPr>
        <w:t>对于重要技术条款或技术参数应当在投标文件中提供技术支持资料，技术支持资料以招标文件中规定的形式为准，</w:t>
      </w:r>
      <w:r>
        <w:rPr>
          <w:rFonts w:hint="eastAsia" w:ascii="Times New Roman" w:hAnsi="Times New Roman" w:eastAsia="宋体" w:cs="Times New Roman"/>
          <w:b/>
          <w:bCs/>
          <w:color w:val="000000"/>
          <w:szCs w:val="24"/>
        </w:rPr>
        <w:t>否则将视为无效技术支持资料</w:t>
      </w:r>
      <w:r>
        <w:rPr>
          <w:rFonts w:hint="eastAsia" w:ascii="Times New Roman" w:hAnsi="Times New Roman" w:eastAsia="宋体" w:cs="Times New Roman"/>
          <w:color w:val="000000"/>
          <w:szCs w:val="24"/>
        </w:rPr>
        <w:t>。</w:t>
      </w:r>
    </w:p>
    <w:p w14:paraId="6099516D">
      <w:pPr>
        <w:spacing w:line="360" w:lineRule="auto"/>
        <w:ind w:firstLine="424" w:firstLineChars="202"/>
        <w:jc w:val="left"/>
        <w:rPr>
          <w:rFonts w:hint="eastAsia" w:ascii="宋体" w:hAnsi="宋体" w:eastAsia="宋体" w:cs="Times New Roman"/>
          <w:color w:val="000000"/>
          <w:szCs w:val="21"/>
        </w:rPr>
      </w:pPr>
      <w:r>
        <w:rPr>
          <w:rFonts w:hint="eastAsia" w:ascii="宋体" w:hAnsi="宋体" w:eastAsia="宋体" w:cs="宋体"/>
          <w:color w:val="000000"/>
          <w:szCs w:val="21"/>
        </w:rPr>
        <w:t>5.</w:t>
      </w:r>
      <w:r>
        <w:rPr>
          <w:rFonts w:hint="eastAsia" w:ascii="Times New Roman" w:hAnsi="Times New Roman" w:eastAsia="宋体" w:cs="Times New Roman"/>
          <w:color w:val="000000"/>
          <w:szCs w:val="24"/>
        </w:rPr>
        <w:t>投标人必须自行为其投标产品侵犯他人的知识产权或者专利成果的行为承担相应法律责任。</w:t>
      </w:r>
    </w:p>
    <w:bookmarkEnd w:id="3"/>
    <w:p w14:paraId="503A0095">
      <w:pPr>
        <w:spacing w:line="360" w:lineRule="auto"/>
        <w:jc w:val="left"/>
        <w:rPr>
          <w:rFonts w:hint="eastAsia" w:ascii="宋体" w:hAnsi="宋体" w:eastAsia="宋体" w:cs="Times New Roman"/>
          <w:color w:val="000000"/>
          <w:szCs w:val="21"/>
        </w:rPr>
      </w:pPr>
      <w:r>
        <w:rPr>
          <w:rFonts w:hint="eastAsia" w:ascii="宋体" w:hAnsi="宋体" w:eastAsia="宋体" w:cs="Times New Roman"/>
          <w:b/>
          <w:color w:val="000000"/>
          <w:szCs w:val="21"/>
        </w:rPr>
        <w:t>采购预算：</w:t>
      </w:r>
      <w:r>
        <w:rPr>
          <w:rFonts w:hint="eastAsia" w:ascii="宋体" w:hAnsi="宋体" w:eastAsia="宋体" w:cs="Times New Roman"/>
          <w:color w:val="000000"/>
          <w:szCs w:val="21"/>
        </w:rPr>
        <w:t>375万元</w:t>
      </w:r>
      <w:r>
        <w:rPr>
          <w:rFonts w:hint="eastAsia" w:ascii="宋体" w:hAnsi="宋体" w:eastAsia="宋体" w:cs="Times New Roman"/>
          <w:color w:val="000000"/>
          <w:szCs w:val="21"/>
        </w:rPr>
        <w:sym w:font="Wingdings 2" w:char="F0CD"/>
      </w:r>
      <w:r>
        <w:rPr>
          <w:rFonts w:hint="eastAsia" w:ascii="宋体" w:hAnsi="宋体" w:eastAsia="宋体" w:cs="Times New Roman"/>
          <w:color w:val="000000"/>
          <w:szCs w:val="21"/>
        </w:rPr>
        <w:t>2年=750万元。</w:t>
      </w:r>
    </w:p>
    <w:bookmarkEnd w:id="1"/>
    <w:bookmarkEnd w:id="2"/>
    <w:tbl>
      <w:tblPr>
        <w:tblStyle w:val="5"/>
        <w:tblW w:w="96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
        <w:gridCol w:w="650"/>
        <w:gridCol w:w="277"/>
        <w:gridCol w:w="851"/>
        <w:gridCol w:w="992"/>
        <w:gridCol w:w="6090"/>
      </w:tblGrid>
      <w:tr w14:paraId="536E5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829" w:type="dxa"/>
            <w:noWrap w:val="0"/>
            <w:vAlign w:val="center"/>
          </w:tcPr>
          <w:p w14:paraId="2C53A719">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927" w:type="dxa"/>
            <w:gridSpan w:val="2"/>
            <w:noWrap w:val="0"/>
            <w:vAlign w:val="center"/>
          </w:tcPr>
          <w:p w14:paraId="78A312E5">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标的的名称</w:t>
            </w:r>
          </w:p>
        </w:tc>
        <w:tc>
          <w:tcPr>
            <w:tcW w:w="851" w:type="dxa"/>
            <w:noWrap w:val="0"/>
            <w:vAlign w:val="top"/>
          </w:tcPr>
          <w:p w14:paraId="1537E98A">
            <w:pPr>
              <w:tabs>
                <w:tab w:val="left" w:pos="180"/>
                <w:tab w:val="left" w:pos="1620"/>
              </w:tabs>
              <w:spacing w:line="360" w:lineRule="auto"/>
              <w:jc w:val="center"/>
              <w:rPr>
                <w:rFonts w:ascii="宋体" w:hAnsi="宋体" w:eastAsia="宋体" w:cs="宋体"/>
                <w:color w:val="000000"/>
                <w:szCs w:val="21"/>
              </w:rPr>
            </w:pPr>
            <w:r>
              <w:rPr>
                <w:rFonts w:hint="eastAsia" w:ascii="宋体" w:hAnsi="宋体" w:eastAsia="宋体" w:cs="宋体"/>
                <w:color w:val="000000"/>
                <w:szCs w:val="21"/>
              </w:rPr>
              <w:t>数量及</w:t>
            </w:r>
          </w:p>
          <w:p w14:paraId="6D64B13B">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992" w:type="dxa"/>
            <w:noWrap w:val="0"/>
            <w:vAlign w:val="center"/>
          </w:tcPr>
          <w:p w14:paraId="22D410E7">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Arial"/>
                <w:color w:val="000000"/>
                <w:szCs w:val="21"/>
              </w:rPr>
              <w:t>所属行业</w:t>
            </w:r>
          </w:p>
        </w:tc>
        <w:tc>
          <w:tcPr>
            <w:tcW w:w="6090" w:type="dxa"/>
            <w:noWrap w:val="0"/>
            <w:vAlign w:val="center"/>
          </w:tcPr>
          <w:p w14:paraId="00E61B98">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Times New Roman"/>
                <w:color w:val="000000"/>
                <w:szCs w:val="21"/>
              </w:rPr>
              <w:t>技术需求</w:t>
            </w:r>
          </w:p>
        </w:tc>
      </w:tr>
      <w:tr w14:paraId="62EA3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829" w:type="dxa"/>
            <w:noWrap w:val="0"/>
            <w:vAlign w:val="center"/>
          </w:tcPr>
          <w:p w14:paraId="68D53D32">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927" w:type="dxa"/>
            <w:gridSpan w:val="2"/>
            <w:noWrap w:val="0"/>
            <w:vAlign w:val="center"/>
          </w:tcPr>
          <w:p w14:paraId="0BCD2B25">
            <w:pPr>
              <w:spacing w:line="440" w:lineRule="exact"/>
              <w:jc w:val="center"/>
              <w:rPr>
                <w:rFonts w:ascii="宋体" w:hAnsi="宋体" w:eastAsia="宋体" w:cs="Times New Roman"/>
                <w:color w:val="000000"/>
                <w:szCs w:val="21"/>
              </w:rPr>
            </w:pPr>
            <w:r>
              <w:rPr>
                <w:rFonts w:hint="eastAsia" w:ascii="宋体" w:hAnsi="宋体" w:eastAsia="宋体" w:cs="宋体"/>
                <w:color w:val="000000"/>
                <w:szCs w:val="21"/>
              </w:rPr>
              <w:t>办公用品</w:t>
            </w:r>
          </w:p>
        </w:tc>
        <w:tc>
          <w:tcPr>
            <w:tcW w:w="851" w:type="dxa"/>
            <w:noWrap w:val="0"/>
            <w:vAlign w:val="center"/>
          </w:tcPr>
          <w:p w14:paraId="7C13E0C3">
            <w:pPr>
              <w:spacing w:line="360" w:lineRule="auto"/>
              <w:jc w:val="left"/>
              <w:rPr>
                <w:rFonts w:hint="eastAsia" w:ascii="宋体" w:hAnsi="宋体" w:eastAsia="宋体" w:cs="Arial"/>
                <w:color w:val="000000"/>
                <w:szCs w:val="21"/>
              </w:rPr>
            </w:pPr>
            <w:r>
              <w:rPr>
                <w:rFonts w:hint="eastAsia" w:ascii="宋体" w:hAnsi="宋体" w:eastAsia="宋体" w:cs="Arial"/>
                <w:color w:val="000000"/>
                <w:szCs w:val="21"/>
              </w:rPr>
              <w:t>1项</w:t>
            </w:r>
          </w:p>
        </w:tc>
        <w:tc>
          <w:tcPr>
            <w:tcW w:w="992" w:type="dxa"/>
            <w:noWrap w:val="0"/>
            <w:vAlign w:val="center"/>
          </w:tcPr>
          <w:p w14:paraId="566B7ABF">
            <w:pPr>
              <w:spacing w:line="360" w:lineRule="auto"/>
              <w:ind w:firstLine="105" w:firstLineChars="50"/>
              <w:jc w:val="left"/>
              <w:rPr>
                <w:rFonts w:hint="eastAsia" w:ascii="宋体" w:hAnsi="宋体" w:eastAsia="宋体" w:cs="Arial"/>
                <w:color w:val="000000"/>
                <w:szCs w:val="21"/>
              </w:rPr>
            </w:pPr>
            <w:r>
              <w:rPr>
                <w:rFonts w:hint="eastAsia" w:ascii="宋体" w:hAnsi="宋体" w:eastAsia="宋体" w:cs="Arial"/>
                <w:color w:val="000000"/>
                <w:szCs w:val="21"/>
              </w:rPr>
              <w:t>工业</w:t>
            </w:r>
          </w:p>
        </w:tc>
        <w:tc>
          <w:tcPr>
            <w:tcW w:w="6090" w:type="dxa"/>
            <w:vMerge w:val="restart"/>
            <w:noWrap w:val="0"/>
            <w:vAlign w:val="center"/>
          </w:tcPr>
          <w:p w14:paraId="6FE55A9D">
            <w:pPr>
              <w:spacing w:line="360" w:lineRule="auto"/>
              <w:rPr>
                <w:rFonts w:ascii="宋体" w:hAnsi="宋体" w:eastAsia="宋体" w:cs="Times New Roman"/>
                <w:b/>
                <w:color w:val="000000"/>
                <w:szCs w:val="21"/>
              </w:rPr>
            </w:pPr>
            <w:r>
              <w:rPr>
                <w:rFonts w:hint="eastAsia" w:ascii="宋体" w:hAnsi="宋体" w:eastAsia="宋体" w:cs="Times New Roman"/>
                <w:bCs/>
                <w:color w:val="000000"/>
                <w:szCs w:val="24"/>
              </w:rPr>
              <w:t>一、</w:t>
            </w:r>
            <w:r>
              <w:rPr>
                <w:rFonts w:hint="eastAsia" w:ascii="宋体" w:hAnsi="宋体" w:eastAsia="宋体" w:cs="Times New Roman"/>
                <w:color w:val="000000"/>
                <w:szCs w:val="21"/>
              </w:rPr>
              <w:t>▲</w:t>
            </w:r>
            <w:r>
              <w:rPr>
                <w:rFonts w:hint="eastAsia" w:ascii="宋体" w:hAnsi="宋体" w:eastAsia="宋体" w:cs="Times New Roman"/>
                <w:b/>
                <w:color w:val="000000"/>
                <w:szCs w:val="21"/>
              </w:rPr>
              <w:t>采购范围：</w:t>
            </w:r>
          </w:p>
          <w:p w14:paraId="768CCFBE">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对医院办公用品类、日杂用品类、五金水电</w:t>
            </w:r>
            <w:r>
              <w:rPr>
                <w:rFonts w:hint="eastAsia" w:ascii="宋体" w:hAnsi="宋体" w:cs="宋体"/>
                <w:color w:val="000000"/>
                <w:szCs w:val="21"/>
                <w:lang w:val="en-US" w:eastAsia="zh-CN"/>
              </w:rPr>
              <w:t>维修配件</w:t>
            </w:r>
            <w:r>
              <w:rPr>
                <w:rFonts w:hint="eastAsia" w:ascii="宋体" w:hAnsi="宋体" w:eastAsia="宋体" w:cs="宋体"/>
                <w:color w:val="000000"/>
                <w:szCs w:val="21"/>
              </w:rPr>
              <w:t>类、医疗用品</w:t>
            </w:r>
            <w:r>
              <w:rPr>
                <w:rFonts w:hint="eastAsia" w:ascii="宋体" w:hAnsi="宋体" w:cs="宋体"/>
                <w:color w:val="000000"/>
                <w:szCs w:val="21"/>
                <w:lang w:val="en-US" w:eastAsia="zh-CN"/>
              </w:rPr>
              <w:t>类（含</w:t>
            </w:r>
            <w:r>
              <w:rPr>
                <w:rFonts w:hint="eastAsia" w:ascii="宋体" w:hAnsi="宋体" w:eastAsia="宋体" w:cs="宋体"/>
                <w:color w:val="000000"/>
                <w:szCs w:val="21"/>
              </w:rPr>
              <w:t>便盆、尿壶、条码腕带、管道标识</w:t>
            </w:r>
            <w:r>
              <w:rPr>
                <w:rFonts w:hint="eastAsia" w:ascii="宋体" w:hAnsi="宋体" w:cs="宋体"/>
                <w:color w:val="000000"/>
                <w:szCs w:val="21"/>
                <w:lang w:eastAsia="zh-CN"/>
              </w:rPr>
              <w:t>）、</w:t>
            </w:r>
            <w:r>
              <w:rPr>
                <w:rFonts w:hint="eastAsia" w:ascii="宋体" w:hAnsi="宋体" w:eastAsia="宋体" w:cs="宋体"/>
                <w:color w:val="000000"/>
                <w:szCs w:val="21"/>
              </w:rPr>
              <w:t>被服</w:t>
            </w:r>
            <w:r>
              <w:rPr>
                <w:rFonts w:hint="eastAsia" w:ascii="宋体" w:hAnsi="宋体" w:cs="宋体"/>
                <w:color w:val="000000"/>
                <w:szCs w:val="21"/>
                <w:lang w:val="en-US" w:eastAsia="zh-CN"/>
              </w:rPr>
              <w:t>用品</w:t>
            </w:r>
            <w:r>
              <w:rPr>
                <w:rFonts w:hint="eastAsia" w:ascii="宋体" w:hAnsi="宋体" w:eastAsia="宋体" w:cs="宋体"/>
                <w:color w:val="000000"/>
                <w:szCs w:val="21"/>
              </w:rPr>
              <w:t>类等物资采购。</w:t>
            </w:r>
          </w:p>
          <w:p w14:paraId="7D4A75C2">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具体供货时采购人有权根据其需要增加或减少需要中标供应商供货的品目（价格双方协商）。签订合同后，中标供应商须按采购人的具体需求供货。</w:t>
            </w:r>
          </w:p>
          <w:p w14:paraId="58D12EA1">
            <w:pPr>
              <w:spacing w:line="360" w:lineRule="auto"/>
              <w:jc w:val="left"/>
              <w:rPr>
                <w:rFonts w:hint="eastAsia" w:ascii="宋体" w:hAnsi="宋体" w:eastAsia="宋体" w:cs="宋体"/>
                <w:color w:val="000000"/>
                <w:szCs w:val="21"/>
              </w:rPr>
            </w:pPr>
            <w:r>
              <w:rPr>
                <w:rFonts w:hint="eastAsia" w:ascii="宋体" w:hAnsi="宋体" w:eastAsia="宋体" w:cs="宋体"/>
                <w:b/>
                <w:bCs/>
                <w:color w:val="000000"/>
                <w:sz w:val="24"/>
                <w:szCs w:val="24"/>
              </w:rPr>
              <w:t>二、</w:t>
            </w:r>
            <w:r>
              <w:rPr>
                <w:rFonts w:hint="eastAsia" w:ascii="宋体" w:hAnsi="宋体" w:eastAsia="宋体" w:cs="Times New Roman"/>
                <w:color w:val="000000"/>
                <w:szCs w:val="21"/>
              </w:rPr>
              <w:t>▲</w:t>
            </w:r>
            <w:r>
              <w:rPr>
                <w:rFonts w:hint="eastAsia" w:ascii="宋体" w:hAnsi="宋体" w:eastAsia="宋体" w:cs="宋体"/>
                <w:b/>
                <w:bCs/>
                <w:color w:val="000000"/>
                <w:sz w:val="24"/>
                <w:szCs w:val="24"/>
              </w:rPr>
              <w:t>项目服务要求</w:t>
            </w:r>
          </w:p>
          <w:p w14:paraId="6117BCD7">
            <w:pPr>
              <w:spacing w:line="360" w:lineRule="auto"/>
              <w:ind w:firstLine="527" w:firstLineChars="250"/>
              <w:jc w:val="left"/>
              <w:rPr>
                <w:rFonts w:hint="eastAsia" w:ascii="宋体" w:hAnsi="宋体" w:eastAsia="宋体" w:cs="宋体"/>
                <w:b/>
                <w:bCs/>
                <w:color w:val="000000"/>
                <w:szCs w:val="21"/>
              </w:rPr>
            </w:pPr>
            <w:r>
              <w:rPr>
                <w:rFonts w:hint="eastAsia" w:ascii="宋体" w:hAnsi="宋体" w:eastAsia="宋体" w:cs="宋体"/>
                <w:b/>
                <w:bCs/>
                <w:color w:val="000000"/>
                <w:szCs w:val="21"/>
              </w:rPr>
              <w:t>具体要求如下</w:t>
            </w:r>
          </w:p>
          <w:p w14:paraId="7A5CF92C">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供应商具有广西区内配送网络以及多仓储覆盖，在采购人当地专门设置1个中心仓库，仓库面积不得小于200平方米，仓库建立安全库存，通过安全库存的上下限管理等策略在不缺货的前提下，进行多频次及时配送，自动补货，减少物流节点，提高物流效率。</w:t>
            </w:r>
          </w:p>
          <w:p w14:paraId="5045D968">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2、医院后勤物资均由供应商进行供应，</w:t>
            </w:r>
            <w:r>
              <w:rPr>
                <w:rFonts w:hint="eastAsia" w:ascii="宋体" w:hAnsi="宋体" w:eastAsia="宋体" w:cs="宋体"/>
                <w:color w:val="000000"/>
                <w:szCs w:val="21"/>
                <w:shd w:val="clear" w:color="auto" w:fill="FFFFFF"/>
              </w:rPr>
              <w:t>主要包括</w:t>
            </w:r>
            <w:r>
              <w:rPr>
                <w:rFonts w:hint="eastAsia" w:ascii="宋体" w:hAnsi="宋体" w:eastAsia="宋体" w:cs="宋体"/>
                <w:color w:val="000000"/>
                <w:szCs w:val="21"/>
              </w:rPr>
              <w:t>办公用品类、日杂用品类、五金水电</w:t>
            </w:r>
            <w:r>
              <w:rPr>
                <w:rFonts w:hint="eastAsia" w:ascii="宋体" w:hAnsi="宋体" w:cs="宋体"/>
                <w:color w:val="000000"/>
                <w:szCs w:val="21"/>
                <w:lang w:val="en-US" w:eastAsia="zh-CN"/>
              </w:rPr>
              <w:t>维修配件</w:t>
            </w:r>
            <w:r>
              <w:rPr>
                <w:rFonts w:hint="eastAsia" w:ascii="宋体" w:hAnsi="宋体" w:eastAsia="宋体" w:cs="宋体"/>
                <w:color w:val="000000"/>
                <w:szCs w:val="21"/>
              </w:rPr>
              <w:t>类、医疗用品</w:t>
            </w:r>
            <w:r>
              <w:rPr>
                <w:rFonts w:hint="eastAsia" w:ascii="宋体" w:hAnsi="宋体" w:cs="宋体"/>
                <w:color w:val="000000"/>
                <w:szCs w:val="21"/>
                <w:lang w:eastAsia="zh-CN"/>
              </w:rPr>
              <w:t>（</w:t>
            </w:r>
            <w:r>
              <w:rPr>
                <w:rFonts w:hint="eastAsia" w:ascii="宋体" w:hAnsi="宋体" w:cs="宋体"/>
                <w:color w:val="000000"/>
                <w:szCs w:val="21"/>
                <w:lang w:val="en-US" w:eastAsia="zh-CN"/>
              </w:rPr>
              <w:t>含</w:t>
            </w:r>
            <w:r>
              <w:rPr>
                <w:rFonts w:hint="eastAsia" w:ascii="宋体" w:hAnsi="宋体" w:eastAsia="宋体" w:cs="宋体"/>
                <w:color w:val="000000"/>
                <w:szCs w:val="21"/>
              </w:rPr>
              <w:t>便盆、尿壶、痰盂、条码腕带、管道标识</w:t>
            </w:r>
            <w:r>
              <w:rPr>
                <w:rFonts w:hint="eastAsia" w:ascii="宋体" w:hAnsi="宋体" w:cs="宋体"/>
                <w:color w:val="000000"/>
                <w:szCs w:val="21"/>
                <w:lang w:eastAsia="zh-CN"/>
              </w:rPr>
              <w:t>）</w:t>
            </w:r>
            <w:r>
              <w:rPr>
                <w:rFonts w:hint="eastAsia" w:ascii="宋体" w:hAnsi="宋体" w:eastAsia="宋体" w:cs="宋体"/>
                <w:color w:val="000000"/>
                <w:szCs w:val="21"/>
              </w:rPr>
              <w:t>、被服</w:t>
            </w:r>
            <w:r>
              <w:rPr>
                <w:rFonts w:hint="eastAsia" w:ascii="宋体" w:hAnsi="宋体" w:cs="宋体"/>
                <w:color w:val="000000"/>
                <w:szCs w:val="21"/>
                <w:lang w:val="en-US" w:eastAsia="zh-CN"/>
              </w:rPr>
              <w:t>用品</w:t>
            </w:r>
            <w:r>
              <w:rPr>
                <w:rFonts w:hint="eastAsia" w:ascii="宋体" w:hAnsi="宋体" w:eastAsia="宋体" w:cs="Times New Roman"/>
                <w:color w:val="000000"/>
                <w:szCs w:val="21"/>
              </w:rPr>
              <w:t>类</w:t>
            </w:r>
            <w:r>
              <w:rPr>
                <w:rFonts w:hint="eastAsia" w:ascii="宋体" w:hAnsi="宋体" w:eastAsia="宋体" w:cs="宋体"/>
                <w:color w:val="000000"/>
                <w:szCs w:val="21"/>
              </w:rPr>
              <w:t>等物资集中供应</w:t>
            </w:r>
            <w:r>
              <w:rPr>
                <w:rFonts w:hint="eastAsia" w:ascii="宋体" w:hAnsi="宋体" w:eastAsia="宋体" w:cs="宋体"/>
                <w:color w:val="000000"/>
                <w:szCs w:val="21"/>
                <w:shd w:val="clear" w:color="auto" w:fill="FFFFFF"/>
              </w:rPr>
              <w:t>（</w:t>
            </w:r>
            <w:r>
              <w:rPr>
                <w:rFonts w:hint="eastAsia" w:ascii="宋体" w:hAnsi="宋体" w:eastAsia="宋体" w:cs="宋体"/>
                <w:color w:val="000000"/>
                <w:szCs w:val="21"/>
              </w:rPr>
              <w:t>详见广西医科大学附属武鸣医院后勤物资采购清单）。对于物资供应，由医院确定系统平台上架的厂家和品种，经过医院审核过才允许在系统平台上架，供应商投标的物资价格</w:t>
            </w:r>
            <w:r>
              <w:rPr>
                <w:rFonts w:hint="eastAsia" w:ascii="宋体" w:hAnsi="宋体" w:eastAsia="宋体" w:cs="宋体"/>
                <w:bCs/>
                <w:color w:val="000000"/>
                <w:szCs w:val="21"/>
              </w:rPr>
              <w:t>在后勤物资采购清单控制价基础上进行下浮。供应商按</w:t>
            </w:r>
            <w:r>
              <w:rPr>
                <w:rFonts w:hint="eastAsia" w:ascii="宋体" w:hAnsi="宋体" w:eastAsia="宋体" w:cs="宋体"/>
                <w:bCs/>
                <w:color w:val="000000"/>
                <w:szCs w:val="21"/>
                <w:lang w:eastAsia="zh-CN"/>
              </w:rPr>
              <w:t>下浮系数</w:t>
            </w:r>
            <w:r>
              <w:rPr>
                <w:rFonts w:hint="eastAsia" w:ascii="宋体" w:hAnsi="宋体" w:eastAsia="宋体" w:cs="宋体"/>
                <w:bCs/>
                <w:color w:val="000000"/>
                <w:szCs w:val="21"/>
              </w:rPr>
              <w:t>报价，</w:t>
            </w:r>
            <w:r>
              <w:rPr>
                <w:rFonts w:hint="eastAsia" w:ascii="宋体" w:hAnsi="宋体" w:eastAsia="宋体" w:cs="宋体"/>
                <w:color w:val="000000"/>
                <w:szCs w:val="21"/>
              </w:rPr>
              <w:t>供应商价格</w:t>
            </w:r>
            <w:r>
              <w:rPr>
                <w:rFonts w:hint="eastAsia" w:ascii="宋体" w:hAnsi="宋体" w:eastAsia="宋体" w:cs="宋体"/>
                <w:color w:val="000000"/>
                <w:szCs w:val="21"/>
                <w:lang w:eastAsia="zh-CN"/>
              </w:rPr>
              <w:t>下浮系数</w:t>
            </w:r>
            <w:r>
              <w:rPr>
                <w:rFonts w:hint="eastAsia" w:ascii="宋体" w:hAnsi="宋体" w:eastAsia="宋体" w:cs="宋体"/>
                <w:color w:val="000000"/>
                <w:szCs w:val="21"/>
              </w:rPr>
              <w:t>是指投标品类整体价格在</w:t>
            </w:r>
            <w:r>
              <w:rPr>
                <w:rFonts w:hint="eastAsia" w:ascii="宋体" w:hAnsi="宋体" w:eastAsia="宋体" w:cs="宋体"/>
                <w:bCs/>
                <w:color w:val="000000"/>
                <w:szCs w:val="21"/>
              </w:rPr>
              <w:t>后勤物资采购清单</w:t>
            </w:r>
            <w:r>
              <w:rPr>
                <w:rFonts w:hint="eastAsia" w:ascii="宋体" w:hAnsi="宋体" w:eastAsia="宋体" w:cs="宋体"/>
                <w:color w:val="000000"/>
                <w:szCs w:val="21"/>
              </w:rPr>
              <w:t>控制价基础上让利的折扣，</w:t>
            </w:r>
            <w:r>
              <w:rPr>
                <w:rFonts w:hint="eastAsia" w:ascii="宋体" w:hAnsi="宋体" w:eastAsia="宋体" w:cs="宋体"/>
                <w:color w:val="000000"/>
                <w:szCs w:val="21"/>
                <w:highlight w:val="yellow"/>
              </w:rPr>
              <w:t>例如某货物单价是100元，某供应商报</w:t>
            </w:r>
            <w:r>
              <w:rPr>
                <w:rFonts w:hint="eastAsia" w:ascii="宋体" w:hAnsi="宋体" w:eastAsia="宋体" w:cs="宋体"/>
                <w:color w:val="000000"/>
                <w:szCs w:val="21"/>
                <w:highlight w:val="yellow"/>
                <w:lang w:eastAsia="zh-CN"/>
              </w:rPr>
              <w:t>下浮系数</w:t>
            </w:r>
            <w:r>
              <w:rPr>
                <w:rFonts w:hint="eastAsia" w:ascii="宋体" w:hAnsi="宋体" w:eastAsia="宋体" w:cs="宋体"/>
                <w:color w:val="000000"/>
                <w:szCs w:val="21"/>
                <w:highlight w:val="yellow"/>
                <w:lang w:val="en-US" w:eastAsia="zh-CN"/>
              </w:rPr>
              <w:t>10%</w:t>
            </w:r>
            <w:r>
              <w:rPr>
                <w:rFonts w:hint="eastAsia" w:ascii="宋体" w:hAnsi="宋体" w:eastAsia="宋体" w:cs="宋体"/>
                <w:color w:val="000000"/>
                <w:szCs w:val="21"/>
                <w:highlight w:val="yellow"/>
              </w:rPr>
              <w:t>（</w:t>
            </w:r>
            <w:r>
              <w:rPr>
                <w:rFonts w:hint="eastAsia" w:ascii="宋体" w:hAnsi="宋体" w:eastAsia="宋体" w:cs="宋体"/>
                <w:color w:val="000000"/>
                <w:szCs w:val="21"/>
                <w:highlight w:val="yellow"/>
                <w:lang w:val="en-US" w:eastAsia="zh-CN"/>
              </w:rPr>
              <w:t>1-10%</w:t>
            </w:r>
            <w:r>
              <w:rPr>
                <w:rFonts w:hint="eastAsia" w:ascii="宋体" w:hAnsi="宋体" w:eastAsia="宋体" w:cs="宋体"/>
                <w:color w:val="000000"/>
                <w:szCs w:val="21"/>
                <w:highlight w:val="yellow"/>
              </w:rPr>
              <w:t>），即表述为投标价格为</w:t>
            </w:r>
            <w:r>
              <w:rPr>
                <w:rFonts w:hint="eastAsia" w:ascii="宋体" w:hAnsi="宋体" w:eastAsia="宋体" w:cs="宋体"/>
                <w:color w:val="000000"/>
                <w:szCs w:val="21"/>
                <w:highlight w:val="yellow"/>
                <w:lang w:val="en-US" w:eastAsia="zh-CN"/>
              </w:rPr>
              <w:t>100*</w:t>
            </w:r>
            <w:r>
              <w:rPr>
                <w:rFonts w:hint="eastAsia" w:ascii="宋体" w:hAnsi="宋体" w:eastAsia="宋体" w:cs="宋体"/>
                <w:color w:val="000000"/>
                <w:szCs w:val="21"/>
                <w:highlight w:val="yellow"/>
                <w:lang w:eastAsia="zh-CN"/>
              </w:rPr>
              <w:t>（</w:t>
            </w:r>
            <w:r>
              <w:rPr>
                <w:rFonts w:hint="eastAsia" w:ascii="宋体" w:hAnsi="宋体" w:eastAsia="宋体" w:cs="宋体"/>
                <w:color w:val="000000"/>
                <w:szCs w:val="21"/>
                <w:highlight w:val="yellow"/>
                <w:lang w:val="en-US" w:eastAsia="zh-CN"/>
              </w:rPr>
              <w:t>1-10%</w:t>
            </w:r>
            <w:r>
              <w:rPr>
                <w:rFonts w:hint="eastAsia" w:ascii="宋体" w:hAnsi="宋体" w:eastAsia="宋体" w:cs="宋体"/>
                <w:color w:val="000000"/>
                <w:szCs w:val="21"/>
                <w:highlight w:val="yellow"/>
                <w:lang w:eastAsia="zh-CN"/>
              </w:rPr>
              <w:t>）元</w:t>
            </w:r>
            <w:r>
              <w:rPr>
                <w:rFonts w:hint="eastAsia" w:ascii="宋体" w:hAnsi="宋体" w:eastAsia="宋体" w:cs="宋体"/>
                <w:color w:val="000000"/>
                <w:szCs w:val="21"/>
                <w:highlight w:val="yellow"/>
              </w:rPr>
              <w:t>。</w:t>
            </w:r>
          </w:p>
          <w:p w14:paraId="1AC59766">
            <w:pPr>
              <w:shd w:val="clear" w:color="auto" w:fill="FFFFFF"/>
              <w:spacing w:line="360" w:lineRule="auto"/>
              <w:ind w:firstLine="339" w:firstLineChars="150"/>
              <w:rPr>
                <w:rFonts w:hint="eastAsia" w:ascii="宋体" w:hAnsi="宋体" w:eastAsia="宋体" w:cs="宋体"/>
                <w:color w:val="000000"/>
                <w:szCs w:val="21"/>
              </w:rPr>
            </w:pPr>
            <w:r>
              <w:rPr>
                <w:rFonts w:hint="eastAsia" w:ascii="宋体" w:hAnsi="宋体" w:eastAsia="宋体" w:cs="宋体"/>
                <w:color w:val="000000"/>
                <w:spacing w:val="8"/>
                <w:kern w:val="0"/>
                <w:szCs w:val="21"/>
              </w:rPr>
              <w:t>3、供应商针对此项目成立专门的</w:t>
            </w:r>
            <w:r>
              <w:rPr>
                <w:rFonts w:hint="eastAsia" w:ascii="宋体" w:hAnsi="宋体" w:eastAsia="宋体" w:cs="宋体"/>
                <w:color w:val="000000"/>
                <w:szCs w:val="21"/>
              </w:rPr>
              <w:t>管理团队，提供供应、仓储、配送的全套服务。常用水电物资在院内设立二级库，由供应商负责管理，以备应急之需。配送人员、采购人员、仓管人员、运营人员均由供应商聘任管理，配送人员在业务上接受医院的指导和监督。</w:t>
            </w:r>
          </w:p>
          <w:p w14:paraId="7285A755">
            <w:pPr>
              <w:shd w:val="clear" w:color="auto" w:fill="FFFFFF"/>
              <w:spacing w:line="360" w:lineRule="auto"/>
              <w:ind w:firstLine="339" w:firstLineChars="150"/>
              <w:rPr>
                <w:rFonts w:hint="eastAsia" w:ascii="宋体" w:hAnsi="宋体" w:eastAsia="宋体" w:cs="宋体"/>
                <w:color w:val="000000"/>
                <w:spacing w:val="8"/>
                <w:kern w:val="0"/>
                <w:szCs w:val="21"/>
              </w:rPr>
            </w:pPr>
            <w:r>
              <w:rPr>
                <w:rFonts w:hint="eastAsia" w:ascii="宋体" w:hAnsi="宋体" w:eastAsia="宋体" w:cs="宋体"/>
                <w:color w:val="000000"/>
                <w:spacing w:val="8"/>
                <w:kern w:val="0"/>
                <w:szCs w:val="21"/>
              </w:rPr>
              <w:t>4、</w:t>
            </w:r>
            <w:r>
              <w:rPr>
                <w:rFonts w:hint="eastAsia" w:ascii="宋体" w:hAnsi="宋体" w:eastAsia="宋体" w:cs="宋体"/>
                <w:color w:val="000000"/>
                <w:szCs w:val="21"/>
              </w:rPr>
              <w:t>供应商进行驻点式配送服务，直接配送到科室，</w:t>
            </w:r>
            <w:r>
              <w:rPr>
                <w:rFonts w:hint="eastAsia" w:ascii="宋体" w:hAnsi="宋体" w:eastAsia="宋体" w:cs="宋体"/>
                <w:color w:val="000000"/>
                <w:spacing w:val="8"/>
                <w:kern w:val="0"/>
                <w:szCs w:val="21"/>
              </w:rPr>
              <w:t>采用固定配送和紧急配送相结合的模式。试运营前三个月为每日上午10时前配送一次；试运营第四个至第六个月为每周一、三、五上午10时前配送一次；第七个月开始为每周二、五上午10时前配送一次</w:t>
            </w:r>
            <w:r>
              <w:rPr>
                <w:rFonts w:hint="eastAsia" w:ascii="宋体" w:hAnsi="宋体" w:cs="宋体"/>
                <w:color w:val="000000"/>
                <w:spacing w:val="8"/>
                <w:kern w:val="0"/>
                <w:szCs w:val="21"/>
                <w:lang w:eastAsia="zh-CN"/>
              </w:rPr>
              <w:t>。</w:t>
            </w:r>
            <w:r>
              <w:rPr>
                <w:rFonts w:hint="eastAsia" w:ascii="宋体" w:hAnsi="宋体" w:eastAsia="宋体" w:cs="宋体"/>
                <w:color w:val="000000"/>
                <w:spacing w:val="8"/>
                <w:kern w:val="0"/>
                <w:szCs w:val="21"/>
              </w:rPr>
              <w:t>特殊情况下紧急物品可提供应急性临时配送，申领部门应做好日常物品领用计划，以免增加配送物流成本。</w:t>
            </w:r>
            <w:r>
              <w:rPr>
                <w:rFonts w:hint="eastAsia" w:ascii="宋体" w:hAnsi="宋体" w:eastAsia="宋体" w:cs="宋体"/>
                <w:color w:val="000000"/>
                <w:szCs w:val="21"/>
              </w:rPr>
              <w:t>供应商</w:t>
            </w:r>
            <w:r>
              <w:rPr>
                <w:rFonts w:hint="eastAsia" w:ascii="宋体" w:hAnsi="宋体" w:eastAsia="宋体" w:cs="宋体"/>
                <w:color w:val="000000"/>
                <w:spacing w:val="8"/>
                <w:kern w:val="0"/>
                <w:szCs w:val="21"/>
              </w:rPr>
              <w:t>可每月提供应急性临时配送（紧急物资2小时内送到），</w:t>
            </w:r>
            <w:r>
              <w:rPr>
                <w:rFonts w:hint="eastAsia" w:ascii="宋体" w:hAnsi="宋体" w:eastAsia="宋体" w:cs="宋体"/>
                <w:color w:val="000000"/>
                <w:kern w:val="0"/>
                <w:szCs w:val="21"/>
              </w:rPr>
              <w:t>全院每科/月可享受</w:t>
            </w:r>
            <w:r>
              <w:rPr>
                <w:rFonts w:hint="eastAsia" w:ascii="宋体" w:hAnsi="宋体" w:eastAsia="宋体" w:cs="宋体"/>
                <w:color w:val="000000"/>
                <w:spacing w:val="8"/>
                <w:kern w:val="0"/>
                <w:szCs w:val="21"/>
              </w:rPr>
              <w:t>提供应急性临时配送共</w:t>
            </w:r>
            <w:r>
              <w:rPr>
                <w:rFonts w:hint="eastAsia" w:ascii="宋体" w:hAnsi="宋体" w:eastAsia="宋体" w:cs="宋体"/>
                <w:color w:val="000000"/>
                <w:kern w:val="0"/>
                <w:szCs w:val="21"/>
              </w:rPr>
              <w:t>4次，</w:t>
            </w:r>
            <w:r>
              <w:rPr>
                <w:rFonts w:hint="eastAsia" w:ascii="宋体" w:hAnsi="宋体" w:eastAsia="宋体" w:cs="宋体"/>
                <w:color w:val="000000"/>
                <w:spacing w:val="8"/>
                <w:kern w:val="0"/>
                <w:szCs w:val="21"/>
              </w:rPr>
              <w:t>（院办、党办、</w:t>
            </w:r>
            <w:r>
              <w:rPr>
                <w:rFonts w:hint="eastAsia" w:ascii="宋体" w:hAnsi="宋体" w:cs="宋体"/>
                <w:color w:val="000000"/>
                <w:spacing w:val="8"/>
                <w:kern w:val="0"/>
                <w:szCs w:val="21"/>
                <w:lang w:eastAsia="zh-CN"/>
              </w:rPr>
              <w:t>后勤办公室</w:t>
            </w:r>
            <w:r>
              <w:rPr>
                <w:rFonts w:hint="eastAsia" w:ascii="宋体" w:hAnsi="宋体" w:eastAsia="宋体" w:cs="宋体"/>
                <w:color w:val="000000"/>
                <w:spacing w:val="8"/>
                <w:kern w:val="0"/>
                <w:szCs w:val="21"/>
              </w:rPr>
              <w:t>不受数量的限制），超出后为有偿服务，每次20元。</w:t>
            </w:r>
            <w:r>
              <w:rPr>
                <w:rFonts w:hint="eastAsia" w:ascii="宋体" w:hAnsi="宋体" w:eastAsia="宋体" w:cs="宋体"/>
                <w:color w:val="000000"/>
                <w:szCs w:val="21"/>
              </w:rPr>
              <w:t>供应商</w:t>
            </w:r>
            <w:r>
              <w:rPr>
                <w:rFonts w:hint="eastAsia" w:ascii="宋体" w:hAnsi="宋体" w:eastAsia="宋体" w:cs="宋体"/>
                <w:color w:val="000000"/>
                <w:spacing w:val="8"/>
                <w:kern w:val="0"/>
                <w:szCs w:val="21"/>
              </w:rPr>
              <w:t>在节假日须安排人员值班，满足医院物资的应急需求。</w:t>
            </w:r>
          </w:p>
          <w:p w14:paraId="0C56CFDD">
            <w:pPr>
              <w:tabs>
                <w:tab w:val="left" w:pos="735"/>
              </w:tabs>
              <w:spacing w:line="360" w:lineRule="auto"/>
              <w:ind w:firstLine="452" w:firstLineChars="200"/>
              <w:rPr>
                <w:rFonts w:hint="eastAsia" w:ascii="宋体" w:hAnsi="宋体" w:eastAsia="宋体" w:cs="宋体"/>
                <w:b/>
                <w:bCs/>
                <w:color w:val="000000"/>
                <w:szCs w:val="21"/>
              </w:rPr>
            </w:pPr>
            <w:r>
              <w:rPr>
                <w:rFonts w:hint="eastAsia" w:ascii="宋体" w:hAnsi="宋体" w:eastAsia="宋体" w:cs="宋体"/>
                <w:color w:val="000000"/>
                <w:spacing w:val="8"/>
                <w:kern w:val="0"/>
                <w:szCs w:val="21"/>
              </w:rPr>
              <w:t>5</w:t>
            </w:r>
            <w:r>
              <w:rPr>
                <w:rFonts w:hint="eastAsia" w:ascii="宋体" w:hAnsi="宋体" w:eastAsia="宋体" w:cs="宋体"/>
                <w:b/>
                <w:bCs/>
                <w:color w:val="000000"/>
                <w:szCs w:val="21"/>
              </w:rPr>
              <w:t>、医院后勤物资管理系统软件要求</w:t>
            </w:r>
          </w:p>
          <w:p w14:paraId="033639F6">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1</w:t>
            </w:r>
            <w:r>
              <w:rPr>
                <w:rFonts w:hint="eastAsia" w:ascii="宋体" w:hAnsi="宋体" w:eastAsia="宋体" w:cs="宋体"/>
                <w:color w:val="000000"/>
                <w:szCs w:val="21"/>
                <w:lang w:eastAsia="zh-CN"/>
              </w:rPr>
              <w:t>）</w:t>
            </w:r>
            <w:r>
              <w:rPr>
                <w:rFonts w:hint="eastAsia" w:ascii="宋体" w:hAnsi="宋体" w:eastAsia="宋体" w:cs="宋体"/>
                <w:color w:val="000000"/>
                <w:szCs w:val="21"/>
              </w:rPr>
              <w:t>中标人须提供一套专为采购人定制开发的医院后勤物资信息管理系统软件，享有永久使用权（须无偿为后期系统的维护及升级服务），实现物资供应全程可视与可追踪、追溯，实现物流作业精细化、可视化，减少物流节点，提高物流效率。</w:t>
            </w:r>
          </w:p>
          <w:p w14:paraId="1C5CC18C">
            <w:pPr>
              <w:spacing w:line="360" w:lineRule="auto"/>
              <w:rPr>
                <w:rFonts w:hint="eastAsia"/>
                <w:color w:val="FF0000"/>
                <w:highlight w:val="yellow"/>
                <w:lang w:eastAsia="zh-CN"/>
              </w:rPr>
            </w:pPr>
            <w:r>
              <w:rPr>
                <w:rFonts w:hint="eastAsia"/>
                <w:color w:val="FF0000"/>
                <w:highlight w:val="yellow"/>
                <w:lang w:eastAsia="zh-CN"/>
              </w:rPr>
              <w:t>（2）医院后勤物资管理系统软件：不限制站点，能在采购人所有科室安装使用，能够根据采购人的需要进行软件定制，满足个性化需求，服务期内须无偿为系统软件维护更新。供应商根据系统的要求提供服务器等满足上线需要的软硬件(如使用云服务器5年租赁费用需由供应商提供)，服务期内</w:t>
            </w:r>
            <w:r>
              <w:rPr>
                <w:rFonts w:hint="eastAsia"/>
                <w:color w:val="FF0000"/>
                <w:highlight w:val="yellow"/>
                <w:lang w:val="en-US" w:eastAsia="zh-CN"/>
              </w:rPr>
              <w:t>需</w:t>
            </w:r>
            <w:r>
              <w:rPr>
                <w:rFonts w:hint="eastAsia"/>
                <w:color w:val="FF0000"/>
                <w:highlight w:val="yellow"/>
                <w:lang w:eastAsia="zh-CN"/>
              </w:rPr>
              <w:t>迁移、系统安全加固、安全漏洞修补等服务</w:t>
            </w:r>
            <w:r>
              <w:rPr>
                <w:rFonts w:hint="eastAsia"/>
                <w:color w:val="FF0000"/>
                <w:highlight w:val="yellow"/>
                <w:lang w:val="en-US" w:eastAsia="zh-CN"/>
              </w:rPr>
              <w:t>由供应商负责（含所产生的费用）</w:t>
            </w:r>
            <w:r>
              <w:rPr>
                <w:rFonts w:hint="eastAsia"/>
                <w:color w:val="FF0000"/>
                <w:highlight w:val="yellow"/>
                <w:lang w:eastAsia="zh-CN"/>
              </w:rPr>
              <w:t>，如需接入我院内部网络，需满足网络安全等级保护二级或二级以上要求，系统对接</w:t>
            </w:r>
            <w:r>
              <w:rPr>
                <w:rFonts w:hint="eastAsia"/>
                <w:color w:val="FF0000"/>
                <w:highlight w:val="yellow"/>
                <w:lang w:val="en-US" w:eastAsia="zh-CN"/>
              </w:rPr>
              <w:t>由供应商负责接入，所产生的费用</w:t>
            </w:r>
            <w:r>
              <w:rPr>
                <w:rFonts w:hint="eastAsia"/>
                <w:color w:val="FF0000"/>
                <w:highlight w:val="yellow"/>
                <w:lang w:eastAsia="zh-CN"/>
              </w:rPr>
              <w:t>由供应商</w:t>
            </w:r>
            <w:r>
              <w:rPr>
                <w:rFonts w:hint="eastAsia"/>
                <w:color w:val="FF0000"/>
                <w:highlight w:val="yellow"/>
                <w:lang w:val="en-US" w:eastAsia="zh-CN"/>
              </w:rPr>
              <w:t>承担</w:t>
            </w:r>
            <w:r>
              <w:rPr>
                <w:rFonts w:hint="eastAsia"/>
                <w:color w:val="FF0000"/>
                <w:highlight w:val="yellow"/>
                <w:lang w:eastAsia="zh-CN"/>
              </w:rPr>
              <w:t>。</w:t>
            </w:r>
          </w:p>
          <w:p w14:paraId="60A1581E">
            <w:pPr>
              <w:spacing w:line="360" w:lineRule="auto"/>
              <w:rPr>
                <w:rFonts w:hint="eastAsia" w:ascii="宋体" w:hAnsi="宋体" w:eastAsia="宋体" w:cs="宋体"/>
                <w:color w:val="000000"/>
                <w:szCs w:val="21"/>
                <w:highlight w:val="yellow"/>
              </w:rPr>
            </w:pPr>
            <w:r>
              <w:rPr>
                <w:rFonts w:hint="eastAsia" w:ascii="Times New Roman" w:hAnsi="Times New Roman" w:eastAsia="宋体" w:cs="Times New Roman"/>
                <w:highlight w:val="yellow"/>
                <w:lang w:val="en-US" w:eastAsia="zh-CN"/>
              </w:rPr>
              <w:t>（3）中标人需提供完整的一套配套系统演示视频（根据采购人要求提供）。</w:t>
            </w:r>
          </w:p>
          <w:p w14:paraId="5CC97427">
            <w:pPr>
              <w:tabs>
                <w:tab w:val="left" w:pos="735"/>
              </w:tabs>
              <w:spacing w:line="360" w:lineRule="auto"/>
              <w:rPr>
                <w:rFonts w:hint="eastAsia" w:ascii="宋体" w:hAnsi="宋体" w:eastAsia="宋体" w:cs="宋体"/>
                <w:color w:val="000000"/>
                <w:szCs w:val="21"/>
                <w:highlight w:val="yellow"/>
                <w:lang w:eastAsia="zh-CN"/>
              </w:rPr>
            </w:pPr>
            <w:r>
              <w:rPr>
                <w:rFonts w:hint="eastAsia" w:ascii="宋体" w:hAnsi="宋体" w:eastAsia="宋体" w:cs="宋体"/>
                <w:color w:val="000000"/>
                <w:szCs w:val="21"/>
                <w:highlight w:val="yellow"/>
                <w:lang w:eastAsia="zh-CN"/>
              </w:rPr>
              <w:t>（</w:t>
            </w:r>
            <w:r>
              <w:rPr>
                <w:rFonts w:hint="eastAsia" w:ascii="宋体" w:hAnsi="宋体" w:eastAsia="宋体" w:cs="宋体"/>
                <w:color w:val="000000"/>
                <w:szCs w:val="21"/>
                <w:highlight w:val="yellow"/>
                <w:lang w:val="en-US" w:eastAsia="zh-CN"/>
              </w:rPr>
              <w:t>4</w:t>
            </w:r>
            <w:r>
              <w:rPr>
                <w:rFonts w:hint="eastAsia" w:ascii="宋体" w:hAnsi="宋体" w:eastAsia="宋体" w:cs="宋体"/>
                <w:color w:val="000000"/>
                <w:szCs w:val="21"/>
                <w:highlight w:val="yellow"/>
                <w:lang w:eastAsia="zh-CN"/>
              </w:rPr>
              <w:t>）后勤物资管理系统必须先行验收合格方可供货，如验收不合格将解除合同。</w:t>
            </w:r>
          </w:p>
          <w:p w14:paraId="1C1B7027">
            <w:pPr>
              <w:pStyle w:val="2"/>
              <w:rPr>
                <w:rFonts w:hint="default" w:ascii="宋体" w:hAnsi="宋体" w:eastAsia="宋体" w:cs="宋体"/>
                <w:color w:val="FF0000"/>
                <w:szCs w:val="21"/>
                <w:highlight w:val="yellow"/>
                <w:lang w:val="en-US" w:eastAsia="zh-CN"/>
              </w:rPr>
            </w:pPr>
            <w:r>
              <w:rPr>
                <w:rFonts w:hint="eastAsia" w:ascii="宋体" w:hAnsi="宋体" w:eastAsia="宋体" w:cs="宋体"/>
                <w:color w:val="FF0000"/>
                <w:szCs w:val="21"/>
                <w:highlight w:val="yellow"/>
                <w:lang w:eastAsia="zh-CN"/>
              </w:rPr>
              <w:t>（</w:t>
            </w:r>
            <w:r>
              <w:rPr>
                <w:rFonts w:hint="eastAsia" w:ascii="宋体" w:hAnsi="宋体" w:eastAsia="宋体" w:cs="宋体"/>
                <w:color w:val="FF0000"/>
                <w:szCs w:val="21"/>
                <w:highlight w:val="yellow"/>
                <w:lang w:val="en-US" w:eastAsia="zh-CN"/>
              </w:rPr>
              <w:t>5</w:t>
            </w:r>
            <w:r>
              <w:rPr>
                <w:rFonts w:hint="eastAsia" w:ascii="宋体" w:hAnsi="宋体" w:eastAsia="宋体" w:cs="宋体"/>
                <w:color w:val="FF0000"/>
                <w:szCs w:val="21"/>
                <w:highlight w:val="yellow"/>
                <w:lang w:eastAsia="zh-CN"/>
              </w:rPr>
              <w:t>）</w:t>
            </w:r>
            <w:r>
              <w:rPr>
                <w:rFonts w:hint="eastAsia" w:ascii="宋体" w:hAnsi="宋体" w:eastAsia="宋体" w:cs="宋体"/>
                <w:color w:val="FF0000"/>
                <w:szCs w:val="21"/>
                <w:highlight w:val="yellow"/>
                <w:lang w:val="en-US" w:eastAsia="zh-CN"/>
              </w:rPr>
              <w:t>因后勤物资管理系统数据原因造成采购人损失的。由中标人承担。</w:t>
            </w:r>
          </w:p>
          <w:p w14:paraId="3C9565CE">
            <w:pPr>
              <w:pStyle w:val="2"/>
              <w:rPr>
                <w:rFonts w:hint="eastAsia"/>
                <w:highlight w:val="none"/>
                <w:lang w:eastAsia="zh-CN"/>
              </w:rPr>
            </w:pPr>
            <w:r>
              <w:rPr>
                <w:rFonts w:hint="eastAsia" w:ascii="宋体" w:hAnsi="宋体" w:eastAsia="宋体" w:cs="宋体"/>
                <w:color w:val="000000"/>
                <w:szCs w:val="21"/>
                <w:highlight w:val="none"/>
                <w:lang w:eastAsia="zh-CN"/>
              </w:rPr>
              <w:t>（具体要求详见附件1）</w:t>
            </w:r>
          </w:p>
          <w:p w14:paraId="092ECFDE">
            <w:pPr>
              <w:spacing w:line="360" w:lineRule="auto"/>
              <w:ind w:firstLine="422" w:firstLineChars="200"/>
              <w:rPr>
                <w:rFonts w:hint="eastAsia" w:ascii="宋体" w:hAnsi="宋体" w:eastAsia="宋体" w:cs="Arial"/>
                <w:color w:val="000000"/>
                <w:szCs w:val="21"/>
              </w:rPr>
            </w:pPr>
            <w:r>
              <w:rPr>
                <w:rFonts w:hint="eastAsia" w:ascii="宋体" w:hAnsi="宋体" w:eastAsia="宋体" w:cs="宋体"/>
                <w:b/>
                <w:bCs/>
                <w:color w:val="000000"/>
                <w:szCs w:val="21"/>
              </w:rPr>
              <w:t>三、具体物资采购清单</w:t>
            </w:r>
            <w:r>
              <w:rPr>
                <w:rFonts w:hint="eastAsia" w:ascii="宋体" w:hAnsi="宋体" w:eastAsia="宋体" w:cs="宋体"/>
                <w:b/>
                <w:bCs/>
                <w:color w:val="000000"/>
                <w:szCs w:val="21"/>
                <w:highlight w:val="none"/>
              </w:rPr>
              <w:t>详见附件2“广</w:t>
            </w:r>
            <w:r>
              <w:rPr>
                <w:rFonts w:hint="eastAsia" w:ascii="宋体" w:hAnsi="宋体" w:eastAsia="宋体" w:cs="宋体"/>
                <w:b/>
                <w:bCs/>
                <w:color w:val="000000"/>
                <w:szCs w:val="21"/>
              </w:rPr>
              <w:t>西医科大学附属武鸣医院后勤物资采购清单</w:t>
            </w:r>
            <w:r>
              <w:rPr>
                <w:rFonts w:hint="eastAsia" w:ascii="Times New Roman" w:hAnsi="宋体" w:eastAsia="宋体" w:cs="宋体"/>
                <w:b/>
                <w:bCs/>
                <w:color w:val="000000"/>
                <w:szCs w:val="24"/>
              </w:rPr>
              <w:t>”。</w:t>
            </w:r>
          </w:p>
        </w:tc>
      </w:tr>
      <w:tr w14:paraId="2B1C0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 w:type="dxa"/>
            <w:noWrap w:val="0"/>
            <w:vAlign w:val="center"/>
          </w:tcPr>
          <w:p w14:paraId="12F1DC83">
            <w:pPr>
              <w:tabs>
                <w:tab w:val="left" w:pos="180"/>
                <w:tab w:val="left" w:pos="1620"/>
              </w:tabs>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927" w:type="dxa"/>
            <w:gridSpan w:val="2"/>
            <w:noWrap w:val="0"/>
            <w:vAlign w:val="center"/>
          </w:tcPr>
          <w:p w14:paraId="12028B1B">
            <w:pPr>
              <w:spacing w:line="440" w:lineRule="exact"/>
              <w:jc w:val="center"/>
              <w:rPr>
                <w:rFonts w:ascii="宋体" w:hAnsi="宋体" w:eastAsia="宋体" w:cs="宋体"/>
                <w:bCs/>
                <w:color w:val="000000"/>
                <w:szCs w:val="21"/>
              </w:rPr>
            </w:pPr>
            <w:r>
              <w:rPr>
                <w:rFonts w:hint="eastAsia" w:ascii="宋体" w:hAnsi="宋体" w:eastAsia="宋体" w:cs="宋体"/>
                <w:color w:val="000000"/>
                <w:szCs w:val="21"/>
              </w:rPr>
              <w:t>日杂用品</w:t>
            </w:r>
          </w:p>
        </w:tc>
        <w:tc>
          <w:tcPr>
            <w:tcW w:w="851" w:type="dxa"/>
            <w:noWrap w:val="0"/>
            <w:vAlign w:val="center"/>
          </w:tcPr>
          <w:p w14:paraId="011FF25C">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Arial"/>
                <w:color w:val="000000"/>
                <w:szCs w:val="21"/>
              </w:rPr>
              <w:t>1项</w:t>
            </w:r>
          </w:p>
        </w:tc>
        <w:tc>
          <w:tcPr>
            <w:tcW w:w="992" w:type="dxa"/>
            <w:noWrap w:val="0"/>
            <w:vAlign w:val="center"/>
          </w:tcPr>
          <w:p w14:paraId="54D01D71">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Arial"/>
                <w:color w:val="000000"/>
                <w:szCs w:val="21"/>
              </w:rPr>
              <w:t>工业</w:t>
            </w:r>
          </w:p>
        </w:tc>
        <w:tc>
          <w:tcPr>
            <w:tcW w:w="6090" w:type="dxa"/>
            <w:vMerge w:val="continue"/>
            <w:noWrap w:val="0"/>
            <w:vAlign w:val="top"/>
          </w:tcPr>
          <w:p w14:paraId="50B87FA4">
            <w:pPr>
              <w:widowControl/>
              <w:autoSpaceDE w:val="0"/>
              <w:autoSpaceDN w:val="0"/>
              <w:adjustRightInd w:val="0"/>
              <w:spacing w:line="276" w:lineRule="auto"/>
              <w:jc w:val="left"/>
              <w:rPr>
                <w:rFonts w:hint="eastAsia" w:ascii="宋体" w:hAnsi="宋体" w:eastAsia="宋体" w:cs="宋体"/>
                <w:color w:val="000000"/>
                <w:szCs w:val="21"/>
              </w:rPr>
            </w:pPr>
          </w:p>
        </w:tc>
      </w:tr>
      <w:tr w14:paraId="47601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829" w:type="dxa"/>
            <w:noWrap w:val="0"/>
            <w:vAlign w:val="center"/>
          </w:tcPr>
          <w:p w14:paraId="2CA37E4B">
            <w:pPr>
              <w:tabs>
                <w:tab w:val="left" w:pos="180"/>
                <w:tab w:val="left" w:pos="1620"/>
              </w:tabs>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927" w:type="dxa"/>
            <w:gridSpan w:val="2"/>
            <w:noWrap w:val="0"/>
            <w:vAlign w:val="center"/>
          </w:tcPr>
          <w:p w14:paraId="44303102">
            <w:pPr>
              <w:spacing w:line="440" w:lineRule="exact"/>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rPr>
              <w:t>五金水电</w:t>
            </w:r>
            <w:r>
              <w:rPr>
                <w:rFonts w:hint="eastAsia" w:ascii="宋体" w:hAnsi="宋体" w:cs="宋体"/>
                <w:bCs/>
                <w:color w:val="000000"/>
                <w:szCs w:val="21"/>
                <w:lang w:val="en-US" w:eastAsia="zh-CN"/>
              </w:rPr>
              <w:t>维修配件</w:t>
            </w:r>
          </w:p>
        </w:tc>
        <w:tc>
          <w:tcPr>
            <w:tcW w:w="851" w:type="dxa"/>
            <w:noWrap w:val="0"/>
            <w:vAlign w:val="center"/>
          </w:tcPr>
          <w:p w14:paraId="732A034C">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Arial"/>
                <w:color w:val="000000"/>
                <w:szCs w:val="21"/>
              </w:rPr>
              <w:t>1项</w:t>
            </w:r>
          </w:p>
        </w:tc>
        <w:tc>
          <w:tcPr>
            <w:tcW w:w="992" w:type="dxa"/>
            <w:noWrap w:val="0"/>
            <w:vAlign w:val="center"/>
          </w:tcPr>
          <w:p w14:paraId="20816C01">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Arial"/>
                <w:color w:val="000000"/>
                <w:szCs w:val="21"/>
              </w:rPr>
              <w:t>工业</w:t>
            </w:r>
          </w:p>
        </w:tc>
        <w:tc>
          <w:tcPr>
            <w:tcW w:w="6090" w:type="dxa"/>
            <w:vMerge w:val="continue"/>
            <w:noWrap w:val="0"/>
            <w:vAlign w:val="top"/>
          </w:tcPr>
          <w:p w14:paraId="35ED708B">
            <w:pPr>
              <w:tabs>
                <w:tab w:val="left" w:pos="180"/>
                <w:tab w:val="left" w:pos="1620"/>
              </w:tabs>
              <w:spacing w:line="360" w:lineRule="auto"/>
              <w:rPr>
                <w:rFonts w:hint="eastAsia" w:ascii="宋体" w:hAnsi="宋体" w:eastAsia="宋体" w:cs="宋体"/>
                <w:color w:val="000000"/>
                <w:szCs w:val="21"/>
              </w:rPr>
            </w:pPr>
          </w:p>
        </w:tc>
      </w:tr>
      <w:tr w14:paraId="36A98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 w:type="dxa"/>
            <w:noWrap w:val="0"/>
            <w:vAlign w:val="center"/>
          </w:tcPr>
          <w:p w14:paraId="53048052">
            <w:pPr>
              <w:tabs>
                <w:tab w:val="left" w:pos="180"/>
                <w:tab w:val="left" w:pos="1620"/>
              </w:tabs>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w:t>
            </w:r>
          </w:p>
        </w:tc>
        <w:tc>
          <w:tcPr>
            <w:tcW w:w="927" w:type="dxa"/>
            <w:gridSpan w:val="2"/>
            <w:noWrap w:val="0"/>
            <w:vAlign w:val="center"/>
          </w:tcPr>
          <w:p w14:paraId="2E7C9CB4">
            <w:pPr>
              <w:spacing w:line="440" w:lineRule="exact"/>
              <w:jc w:val="center"/>
              <w:rPr>
                <w:rFonts w:ascii="宋体" w:hAnsi="宋体" w:eastAsia="宋体" w:cs="宋体"/>
                <w:bCs/>
                <w:color w:val="000000"/>
                <w:szCs w:val="21"/>
              </w:rPr>
            </w:pPr>
            <w:r>
              <w:rPr>
                <w:rFonts w:hint="eastAsia" w:ascii="宋体" w:hAnsi="宋体" w:eastAsia="宋体" w:cs="宋体"/>
                <w:bCs/>
                <w:color w:val="000000"/>
                <w:szCs w:val="21"/>
              </w:rPr>
              <w:t>医疗用品</w:t>
            </w:r>
          </w:p>
        </w:tc>
        <w:tc>
          <w:tcPr>
            <w:tcW w:w="851" w:type="dxa"/>
            <w:noWrap w:val="0"/>
            <w:vAlign w:val="center"/>
          </w:tcPr>
          <w:p w14:paraId="45D629AF">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Arial"/>
                <w:color w:val="000000"/>
                <w:szCs w:val="21"/>
              </w:rPr>
              <w:t>1项</w:t>
            </w:r>
          </w:p>
        </w:tc>
        <w:tc>
          <w:tcPr>
            <w:tcW w:w="992" w:type="dxa"/>
            <w:noWrap w:val="0"/>
            <w:vAlign w:val="center"/>
          </w:tcPr>
          <w:p w14:paraId="7A590F58">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Arial"/>
                <w:color w:val="000000"/>
                <w:szCs w:val="21"/>
              </w:rPr>
              <w:t>工业</w:t>
            </w:r>
          </w:p>
        </w:tc>
        <w:tc>
          <w:tcPr>
            <w:tcW w:w="6090" w:type="dxa"/>
            <w:vMerge w:val="continue"/>
            <w:noWrap w:val="0"/>
            <w:vAlign w:val="top"/>
          </w:tcPr>
          <w:p w14:paraId="52F01836">
            <w:pPr>
              <w:snapToGrid w:val="0"/>
              <w:spacing w:line="276" w:lineRule="auto"/>
              <w:jc w:val="left"/>
              <w:rPr>
                <w:rFonts w:hint="eastAsia" w:ascii="宋体" w:hAnsi="宋体" w:eastAsia="宋体" w:cs="宋体"/>
                <w:color w:val="000000"/>
                <w:szCs w:val="21"/>
              </w:rPr>
            </w:pPr>
          </w:p>
        </w:tc>
      </w:tr>
      <w:tr w14:paraId="2776D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 w:type="dxa"/>
            <w:noWrap w:val="0"/>
            <w:vAlign w:val="center"/>
          </w:tcPr>
          <w:p w14:paraId="6948FDB1">
            <w:pPr>
              <w:tabs>
                <w:tab w:val="left" w:pos="180"/>
                <w:tab w:val="left" w:pos="1620"/>
              </w:tabs>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927" w:type="dxa"/>
            <w:gridSpan w:val="2"/>
            <w:noWrap w:val="0"/>
            <w:vAlign w:val="center"/>
          </w:tcPr>
          <w:p w14:paraId="79DFA359">
            <w:pPr>
              <w:spacing w:line="440" w:lineRule="exact"/>
              <w:jc w:val="center"/>
              <w:rPr>
                <w:rFonts w:ascii="宋体" w:hAnsi="宋体" w:eastAsia="宋体" w:cs="宋体"/>
                <w:bCs/>
                <w:color w:val="000000"/>
                <w:szCs w:val="21"/>
              </w:rPr>
            </w:pPr>
            <w:r>
              <w:rPr>
                <w:rFonts w:hint="eastAsia" w:ascii="宋体" w:hAnsi="宋体" w:eastAsia="宋体" w:cs="宋体"/>
                <w:bCs/>
                <w:color w:val="000000"/>
                <w:szCs w:val="21"/>
              </w:rPr>
              <w:t>被服用品</w:t>
            </w:r>
          </w:p>
        </w:tc>
        <w:tc>
          <w:tcPr>
            <w:tcW w:w="851" w:type="dxa"/>
            <w:noWrap w:val="0"/>
            <w:vAlign w:val="center"/>
          </w:tcPr>
          <w:p w14:paraId="1C1B0D09">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Arial"/>
                <w:color w:val="000000"/>
                <w:szCs w:val="21"/>
              </w:rPr>
              <w:t>1项</w:t>
            </w:r>
          </w:p>
        </w:tc>
        <w:tc>
          <w:tcPr>
            <w:tcW w:w="992" w:type="dxa"/>
            <w:noWrap w:val="0"/>
            <w:vAlign w:val="center"/>
          </w:tcPr>
          <w:p w14:paraId="1F12A3F4">
            <w:pPr>
              <w:tabs>
                <w:tab w:val="left" w:pos="180"/>
                <w:tab w:val="left" w:pos="1620"/>
              </w:tabs>
              <w:spacing w:line="360" w:lineRule="auto"/>
              <w:jc w:val="center"/>
              <w:rPr>
                <w:rFonts w:hint="eastAsia" w:ascii="宋体" w:hAnsi="宋体" w:eastAsia="宋体" w:cs="宋体"/>
                <w:color w:val="000000"/>
                <w:szCs w:val="21"/>
              </w:rPr>
            </w:pPr>
            <w:r>
              <w:rPr>
                <w:rFonts w:hint="eastAsia" w:ascii="宋体" w:hAnsi="宋体" w:eastAsia="宋体" w:cs="Arial"/>
                <w:color w:val="000000"/>
                <w:szCs w:val="21"/>
              </w:rPr>
              <w:t>工业</w:t>
            </w:r>
          </w:p>
        </w:tc>
        <w:tc>
          <w:tcPr>
            <w:tcW w:w="6090" w:type="dxa"/>
            <w:vMerge w:val="continue"/>
            <w:noWrap w:val="0"/>
            <w:vAlign w:val="top"/>
          </w:tcPr>
          <w:p w14:paraId="614FD2F8">
            <w:pPr>
              <w:tabs>
                <w:tab w:val="left" w:pos="180"/>
                <w:tab w:val="left" w:pos="1620"/>
              </w:tabs>
              <w:spacing w:line="360" w:lineRule="auto"/>
              <w:rPr>
                <w:rFonts w:hint="eastAsia" w:ascii="宋体" w:hAnsi="宋体" w:eastAsia="宋体" w:cs="宋体"/>
                <w:color w:val="000000"/>
                <w:szCs w:val="21"/>
              </w:rPr>
            </w:pPr>
          </w:p>
        </w:tc>
      </w:tr>
      <w:tr w14:paraId="3FE5B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6"/>
            <w:tcBorders>
              <w:top w:val="single" w:color="auto" w:sz="4" w:space="0"/>
              <w:left w:val="single" w:color="auto" w:sz="4" w:space="0"/>
              <w:bottom w:val="single" w:color="auto" w:sz="4" w:space="0"/>
              <w:right w:val="single" w:color="auto" w:sz="4" w:space="0"/>
            </w:tcBorders>
            <w:noWrap w:val="0"/>
            <w:vAlign w:val="top"/>
          </w:tcPr>
          <w:p w14:paraId="04F88B34">
            <w:pPr>
              <w:spacing w:line="360" w:lineRule="auto"/>
              <w:rPr>
                <w:rFonts w:ascii="宋体" w:hAnsi="宋体" w:eastAsia="宋体" w:cs="Times New Roman"/>
                <w:color w:val="000000"/>
                <w:szCs w:val="21"/>
              </w:rPr>
            </w:pPr>
            <w:r>
              <w:rPr>
                <w:rFonts w:hint="eastAsia" w:ascii="宋体" w:hAnsi="宋体" w:eastAsia="宋体" w:cs="Times New Roman"/>
                <w:color w:val="000000"/>
                <w:szCs w:val="21"/>
              </w:rPr>
              <w:t>一、</w:t>
            </w:r>
            <w:r>
              <w:rPr>
                <w:rFonts w:hint="eastAsia" w:ascii="宋体" w:hAnsi="宋体" w:eastAsia="宋体" w:cs="Times New Roman"/>
                <w:b/>
                <w:color w:val="000000"/>
                <w:szCs w:val="21"/>
              </w:rPr>
              <w:t>商务条款</w:t>
            </w:r>
          </w:p>
        </w:tc>
      </w:tr>
      <w:tr w14:paraId="0D91E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21AE72D0">
            <w:pPr>
              <w:spacing w:line="360" w:lineRule="auto"/>
              <w:jc w:val="center"/>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售后服务要求</w:t>
            </w:r>
          </w:p>
        </w:tc>
        <w:tc>
          <w:tcPr>
            <w:tcW w:w="8210" w:type="dxa"/>
            <w:gridSpan w:val="4"/>
            <w:tcBorders>
              <w:top w:val="single" w:color="auto" w:sz="4" w:space="0"/>
              <w:left w:val="single" w:color="auto" w:sz="4" w:space="0"/>
              <w:bottom w:val="single" w:color="auto" w:sz="4" w:space="0"/>
              <w:right w:val="single" w:color="auto" w:sz="4" w:space="0"/>
            </w:tcBorders>
            <w:noWrap w:val="0"/>
            <w:vAlign w:val="top"/>
          </w:tcPr>
          <w:p w14:paraId="7AE46F21">
            <w:pPr>
              <w:spacing w:line="360" w:lineRule="auto"/>
              <w:rPr>
                <w:highlight w:val="none"/>
              </w:rPr>
            </w:pPr>
            <w:r>
              <w:rPr>
                <w:rFonts w:hint="eastAsia"/>
                <w:highlight w:val="none"/>
              </w:rPr>
              <w:t>1</w:t>
            </w:r>
            <w:r>
              <w:rPr>
                <w:highlight w:val="none"/>
              </w:rPr>
              <w:t>.</w:t>
            </w:r>
            <w:r>
              <w:rPr>
                <w:rFonts w:hint="eastAsia"/>
                <w:highlight w:val="none"/>
              </w:rPr>
              <w:t>质保期：按国家有关产品“三包”规定执行“三包”，质保期内存在质量问题无条件退换。</w:t>
            </w:r>
          </w:p>
          <w:p w14:paraId="56292E38">
            <w:pPr>
              <w:spacing w:line="360" w:lineRule="auto"/>
              <w:rPr>
                <w:rFonts w:hint="eastAsia"/>
                <w:highlight w:val="none"/>
              </w:rPr>
            </w:pPr>
            <w:r>
              <w:rPr>
                <w:rFonts w:hint="eastAsia"/>
                <w:highlight w:val="none"/>
              </w:rPr>
              <w:t>▲2、</w:t>
            </w:r>
            <w:r>
              <w:rPr>
                <w:rFonts w:hint="eastAsia" w:ascii="宋体" w:hAnsi="宋体" w:eastAsia="宋体" w:cs="Times New Roman"/>
                <w:color w:val="000000"/>
                <w:szCs w:val="21"/>
                <w:highlight w:val="none"/>
              </w:rPr>
              <w:t>售后服务</w:t>
            </w:r>
            <w:r>
              <w:rPr>
                <w:rFonts w:hint="eastAsia"/>
                <w:highlight w:val="none"/>
              </w:rPr>
              <w:t>总体要求</w:t>
            </w:r>
          </w:p>
          <w:p w14:paraId="1B302CF7">
            <w:pPr>
              <w:numPr>
                <w:ilvl w:val="0"/>
                <w:numId w:val="1"/>
              </w:numPr>
              <w:spacing w:line="360" w:lineRule="auto"/>
              <w:rPr>
                <w:highlight w:val="none"/>
              </w:rPr>
            </w:pPr>
            <w:r>
              <w:rPr>
                <w:rFonts w:hint="eastAsia"/>
                <w:highlight w:val="none"/>
              </w:rPr>
              <w:t>物资供应：中标人驻点式服务，医院后勤物资管理系统开通到使用科室，常用水电物资在院内设立二级库供应急使用，由中标人负责管理。其他物资由中标人仓库直接配送到医院使用科室。</w:t>
            </w:r>
          </w:p>
          <w:p w14:paraId="56DDE1CF">
            <w:pPr>
              <w:spacing w:line="360" w:lineRule="auto"/>
              <w:rPr>
                <w:rFonts w:hint="eastAsia" w:ascii="Times New Roman" w:hAnsi="Times New Roman" w:eastAsia="宋体" w:cs="Times New Roman"/>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医院后勤仓库现有的物资上架到系统中由中标人进行托管，在需要配送的时候由中标人配送到医院使用科室，直到该部分物资发放完毕。同类物资应优先发放医院现有的库存物资，待该部分物资发放完成后才能重新采购上架并在中标人的仓库中存储。中标人必须在采购人所在地建立中央仓库，紧急商品清单及数量由医院根据三甲医院紧急物资储备要求提供给中标人，中标人仓库需保证物资储备，在特殊情况下为满足紧急物资的需要，配送时间不得超过2个小时，并保证全天24小时值班，在接到紧急配送通知后可</w:t>
            </w:r>
            <w:r>
              <w:rPr>
                <w:rFonts w:hint="eastAsia" w:ascii="Times New Roman" w:hAnsi="Times New Roman" w:eastAsia="宋体" w:cs="Times New Roman"/>
                <w:highlight w:val="none"/>
              </w:rPr>
              <w:t>马上将物品送到医院，满足医院紧急需求。</w:t>
            </w:r>
          </w:p>
          <w:p w14:paraId="01CE75E0">
            <w:pPr>
              <w:spacing w:line="360" w:lineRule="auto"/>
              <w:rPr>
                <w:rFonts w:hint="eastAsia"/>
                <w:highlight w:val="none"/>
              </w:rPr>
            </w:pPr>
            <w:r>
              <w:rPr>
                <w:rFonts w:hint="eastAsia"/>
                <w:highlight w:val="none"/>
              </w:rPr>
              <w:t>▲3、报价要求：</w:t>
            </w:r>
          </w:p>
          <w:p w14:paraId="6929764B">
            <w:pPr>
              <w:spacing w:line="360" w:lineRule="auto"/>
              <w:rPr>
                <w:rFonts w:hint="eastAsia"/>
                <w:highlight w:val="none"/>
              </w:rPr>
            </w:pPr>
            <w:r>
              <w:rPr>
                <w:rFonts w:hint="eastAsia"/>
                <w:highlight w:val="yellow"/>
                <w:lang w:eastAsia="zh-CN"/>
              </w:rPr>
              <w:t>（</w:t>
            </w:r>
            <w:r>
              <w:rPr>
                <w:rFonts w:hint="eastAsia"/>
                <w:highlight w:val="yellow"/>
                <w:lang w:val="en-US" w:eastAsia="zh-CN"/>
              </w:rPr>
              <w:t>1</w:t>
            </w:r>
            <w:r>
              <w:rPr>
                <w:rFonts w:hint="eastAsia"/>
                <w:highlight w:val="yellow"/>
                <w:lang w:eastAsia="zh-CN"/>
              </w:rPr>
              <w:t>）</w:t>
            </w:r>
            <w:r>
              <w:rPr>
                <w:rFonts w:hint="eastAsia"/>
                <w:highlight w:val="none"/>
              </w:rPr>
              <w:t>物资供应：按投标品类在后勤物资采购清单控制价基础上</w:t>
            </w:r>
            <w:r>
              <w:rPr>
                <w:rFonts w:hint="eastAsia"/>
                <w:highlight w:val="none"/>
                <w:lang w:eastAsia="zh-CN"/>
              </w:rPr>
              <w:t>下浮</w:t>
            </w:r>
            <w:r>
              <w:rPr>
                <w:rFonts w:hint="eastAsia"/>
                <w:highlight w:val="none"/>
              </w:rPr>
              <w:t>（如</w:t>
            </w:r>
            <w:r>
              <w:rPr>
                <w:rFonts w:hint="eastAsia"/>
                <w:highlight w:val="none"/>
                <w:lang w:eastAsia="zh-CN"/>
              </w:rPr>
              <w:t>下浮</w:t>
            </w:r>
            <w:r>
              <w:rPr>
                <w:rFonts w:hint="eastAsia"/>
                <w:highlight w:val="none"/>
                <w:lang w:val="en-US" w:eastAsia="zh-CN"/>
              </w:rPr>
              <w:t>10</w:t>
            </w:r>
            <w:r>
              <w:rPr>
                <w:rFonts w:hint="eastAsia"/>
                <w:highlight w:val="none"/>
              </w:rPr>
              <w:t>%即为</w:t>
            </w:r>
            <w:r>
              <w:rPr>
                <w:rFonts w:hint="eastAsia"/>
                <w:highlight w:val="none"/>
                <w:lang w:val="en-US" w:eastAsia="zh-CN"/>
              </w:rPr>
              <w:t>1-10%</w:t>
            </w:r>
            <w:r>
              <w:rPr>
                <w:rFonts w:hint="eastAsia"/>
                <w:highlight w:val="none"/>
              </w:rPr>
              <w:t>），有效报价范围为：≥10%下浮系数，超出有效报价范围的视为无效报价。实际采购价格=采购清单控制价*（1-下浮系数），供应商一旦</w:t>
            </w:r>
            <w:r>
              <w:rPr>
                <w:rFonts w:hint="eastAsia"/>
                <w:highlight w:val="none"/>
                <w:lang w:eastAsia="zh-CN"/>
              </w:rPr>
              <w:t>中标</w:t>
            </w:r>
            <w:r>
              <w:rPr>
                <w:rFonts w:hint="eastAsia"/>
                <w:highlight w:val="none"/>
              </w:rPr>
              <w:t>，该结算综合下浮系数在合同服务期内不得改变。</w:t>
            </w:r>
          </w:p>
          <w:p w14:paraId="4E5B7F4A">
            <w:pPr>
              <w:spacing w:line="360" w:lineRule="auto"/>
              <w:rPr>
                <w:rFonts w:hint="eastAsia"/>
                <w:highlight w:val="none"/>
              </w:rPr>
            </w:pPr>
            <w:r>
              <w:rPr>
                <w:rFonts w:hint="eastAsia"/>
                <w:highlight w:val="yellow"/>
                <w:lang w:eastAsia="zh-CN"/>
              </w:rPr>
              <w:t>（</w:t>
            </w:r>
            <w:r>
              <w:rPr>
                <w:rFonts w:hint="eastAsia"/>
                <w:highlight w:val="yellow"/>
                <w:lang w:val="en-US" w:eastAsia="zh-CN"/>
              </w:rPr>
              <w:t>2</w:t>
            </w:r>
            <w:r>
              <w:rPr>
                <w:rFonts w:hint="eastAsia"/>
                <w:highlight w:val="yellow"/>
                <w:lang w:eastAsia="zh-CN"/>
              </w:rPr>
              <w:t>）</w:t>
            </w:r>
            <w:r>
              <w:rPr>
                <w:rFonts w:hint="eastAsia"/>
                <w:highlight w:val="none"/>
              </w:rPr>
              <w:t>中标人的报价包含但不限于服务内容：含货物</w:t>
            </w:r>
            <w:r>
              <w:rPr>
                <w:rFonts w:hint="eastAsia"/>
                <w:highlight w:val="yellow"/>
                <w:lang w:val="en-US" w:eastAsia="zh-CN"/>
              </w:rPr>
              <w:t>成本</w:t>
            </w:r>
            <w:r>
              <w:rPr>
                <w:rFonts w:hint="eastAsia"/>
                <w:highlight w:val="none"/>
              </w:rPr>
              <w:t>运输、配送、调试、税金、所涉及的备品备件、工具、人工费、差旅费、材料、实施（含设备的运输、装卸、安装、调试、使用、</w:t>
            </w:r>
            <w:r>
              <w:rPr>
                <w:rFonts w:hint="eastAsia"/>
                <w:highlight w:val="yellow"/>
                <w:lang w:eastAsia="zh-CN"/>
              </w:rPr>
              <w:t>后勤软件物资管理系统</w:t>
            </w:r>
            <w:r>
              <w:rPr>
                <w:rFonts w:hint="eastAsia"/>
                <w:highlight w:val="none"/>
              </w:rPr>
              <w:t>软件更新升级等）、验收、技术培训及技术资料等各种费用和售后服务及其它所有成本费用的总和。</w:t>
            </w:r>
          </w:p>
          <w:p w14:paraId="31B86566">
            <w:pPr>
              <w:spacing w:line="360" w:lineRule="auto"/>
              <w:rPr>
                <w:rFonts w:hint="eastAsia"/>
                <w:highlight w:val="none"/>
              </w:rPr>
            </w:pPr>
            <w:r>
              <w:rPr>
                <w:rFonts w:hint="eastAsia"/>
                <w:highlight w:val="yellow"/>
                <w:lang w:eastAsia="zh-CN"/>
              </w:rPr>
              <w:t>（</w:t>
            </w:r>
            <w:r>
              <w:rPr>
                <w:rFonts w:hint="eastAsia"/>
                <w:highlight w:val="yellow"/>
                <w:lang w:val="en-US" w:eastAsia="zh-CN"/>
              </w:rPr>
              <w:t>3</w:t>
            </w:r>
            <w:r>
              <w:rPr>
                <w:rFonts w:hint="eastAsia"/>
                <w:highlight w:val="yellow"/>
                <w:lang w:eastAsia="zh-CN"/>
              </w:rPr>
              <w:t>）</w:t>
            </w:r>
            <w:r>
              <w:rPr>
                <w:rFonts w:hint="eastAsia"/>
                <w:highlight w:val="none"/>
              </w:rPr>
              <w:t>采购清单目录外物品，同品牌、规格、型号的按政采云平台最低价格再优惠下浮</w:t>
            </w:r>
            <w:r>
              <w:rPr>
                <w:rFonts w:hint="eastAsia"/>
                <w:highlight w:val="yellow"/>
                <w:lang w:val="en-US" w:eastAsia="zh-CN"/>
              </w:rPr>
              <w:t>10</w:t>
            </w:r>
            <w:r>
              <w:rPr>
                <w:rFonts w:hint="eastAsia"/>
                <w:highlight w:val="yellow"/>
              </w:rPr>
              <w:t>%</w:t>
            </w:r>
            <w:r>
              <w:rPr>
                <w:rFonts w:hint="eastAsia"/>
                <w:highlight w:val="none"/>
              </w:rPr>
              <w:t>。</w:t>
            </w:r>
          </w:p>
          <w:p w14:paraId="1CFAE29E">
            <w:pPr>
              <w:spacing w:line="360" w:lineRule="auto"/>
              <w:rPr>
                <w:highlight w:val="none"/>
              </w:rPr>
            </w:pPr>
            <w:r>
              <w:rPr>
                <w:rFonts w:hint="eastAsia"/>
                <w:highlight w:val="yellow"/>
                <w:lang w:eastAsia="zh-CN"/>
              </w:rPr>
              <w:t>（</w:t>
            </w:r>
            <w:r>
              <w:rPr>
                <w:rFonts w:hint="eastAsia"/>
                <w:highlight w:val="yellow"/>
                <w:lang w:val="en-US" w:eastAsia="zh-CN"/>
              </w:rPr>
              <w:t>4</w:t>
            </w:r>
            <w:r>
              <w:rPr>
                <w:rFonts w:hint="eastAsia"/>
                <w:highlight w:val="yellow"/>
                <w:lang w:eastAsia="zh-CN"/>
              </w:rPr>
              <w:t>）</w:t>
            </w:r>
            <w:r>
              <w:rPr>
                <w:rFonts w:hint="eastAsia"/>
                <w:highlight w:val="none"/>
              </w:rPr>
              <w:t>供应商必须完全响应采购清单产品参数或提供优于参数的产品</w:t>
            </w:r>
          </w:p>
          <w:p w14:paraId="43765197">
            <w:pPr>
              <w:spacing w:line="360" w:lineRule="auto"/>
              <w:rPr>
                <w:rFonts w:hint="eastAsia"/>
                <w:highlight w:val="none"/>
              </w:rPr>
            </w:pPr>
            <w:r>
              <w:rPr>
                <w:rFonts w:hint="eastAsia"/>
                <w:highlight w:val="none"/>
              </w:rPr>
              <w:t>4、售后服务要求：</w:t>
            </w:r>
          </w:p>
          <w:p w14:paraId="7A9B3B3C">
            <w:pPr>
              <w:spacing w:line="360" w:lineRule="auto"/>
              <w:rPr>
                <w:rFonts w:hint="eastAsia"/>
                <w:highlight w:val="none"/>
              </w:rPr>
            </w:pPr>
            <w:r>
              <w:rPr>
                <w:rFonts w:hint="eastAsia"/>
                <w:highlight w:val="yellow"/>
                <w:lang w:eastAsia="zh-CN"/>
              </w:rPr>
              <w:t>（</w:t>
            </w:r>
            <w:r>
              <w:rPr>
                <w:rFonts w:hint="eastAsia"/>
                <w:highlight w:val="yellow"/>
                <w:lang w:val="en-US" w:eastAsia="zh-CN"/>
              </w:rPr>
              <w:t>1</w:t>
            </w:r>
            <w:r>
              <w:rPr>
                <w:rFonts w:hint="eastAsia"/>
                <w:highlight w:val="yellow"/>
                <w:lang w:eastAsia="zh-CN"/>
              </w:rPr>
              <w:t>）</w:t>
            </w:r>
            <w:r>
              <w:rPr>
                <w:rFonts w:hint="eastAsia"/>
                <w:highlight w:val="none"/>
              </w:rPr>
              <w:t>物资供应：符合国家质量及行业标准，产品包装完整品牌产地标注明确，满足采购人对质量规格和性能要求，对由于设计、工艺或材料的缺陷而产生的质量问题负责。如出现所供商品不符合相关要求，采购人有权拒收或退货，由此产生的一切责任和后果由中标人承担，质保期不得低于国家标准及产品自身标注的质保期。对由于质量问题出现的退、换货，需要在2小时内响应，并在6小时内处理完毕，情况特殊的处置时间不能超过2天。</w:t>
            </w:r>
          </w:p>
          <w:p w14:paraId="5D2AA3AF">
            <w:pPr>
              <w:spacing w:line="360" w:lineRule="auto"/>
              <w:rPr>
                <w:rFonts w:hint="eastAsia"/>
                <w:highlight w:val="none"/>
              </w:rPr>
            </w:pPr>
            <w:r>
              <w:rPr>
                <w:rFonts w:hint="eastAsia"/>
                <w:highlight w:val="yellow"/>
                <w:lang w:eastAsia="zh-CN"/>
              </w:rPr>
              <w:t>（</w:t>
            </w:r>
            <w:r>
              <w:rPr>
                <w:rFonts w:hint="eastAsia"/>
                <w:highlight w:val="yellow"/>
                <w:lang w:val="en-US" w:eastAsia="zh-CN"/>
              </w:rPr>
              <w:t>2</w:t>
            </w:r>
            <w:r>
              <w:rPr>
                <w:rFonts w:hint="eastAsia"/>
                <w:highlight w:val="yellow"/>
                <w:lang w:eastAsia="zh-CN"/>
              </w:rPr>
              <w:t>）</w:t>
            </w:r>
            <w:r>
              <w:rPr>
                <w:rFonts w:hint="eastAsia"/>
                <w:highlight w:val="none"/>
              </w:rPr>
              <w:t>医院后勤物资管理：服务期内须对系统进行维护更新。中标人为医院提供系统集成服务的规划、实施、维护，并且制定相应的应急方案，由于机房的硬件设备或软件出现的原因导致医院全院业务中断，供应商必须0.5小时内响应，2小时内到达现场处理故障，配合医院启动应急方案，必要时派技术人员现场处理，在1天之内解决问题（确因其他中标人供应的硬件原因引起的故障，中标人有义务协助解决）。</w:t>
            </w:r>
          </w:p>
          <w:p w14:paraId="4F7B5994">
            <w:pPr>
              <w:spacing w:line="360" w:lineRule="auto"/>
              <w:rPr>
                <w:rFonts w:hint="eastAsia"/>
                <w:highlight w:val="none"/>
              </w:rPr>
            </w:pPr>
            <w:r>
              <w:rPr>
                <w:rFonts w:hint="eastAsia"/>
                <w:highlight w:val="none"/>
              </w:rPr>
              <w:t>▲</w:t>
            </w:r>
            <w:bookmarkStart w:id="4" w:name="_Hlk2839983"/>
            <w:r>
              <w:rPr>
                <w:rFonts w:hint="eastAsia"/>
                <w:highlight w:val="yellow"/>
                <w:lang w:eastAsia="zh-CN"/>
              </w:rPr>
              <w:t>（</w:t>
            </w:r>
            <w:r>
              <w:rPr>
                <w:rFonts w:hint="eastAsia"/>
                <w:highlight w:val="yellow"/>
                <w:lang w:val="en-US" w:eastAsia="zh-CN"/>
              </w:rPr>
              <w:t>3</w:t>
            </w:r>
            <w:r>
              <w:rPr>
                <w:rFonts w:hint="eastAsia"/>
                <w:highlight w:val="yellow"/>
                <w:lang w:eastAsia="zh-CN"/>
              </w:rPr>
              <w:t>）</w:t>
            </w:r>
            <w:r>
              <w:rPr>
                <w:rFonts w:hint="eastAsia"/>
                <w:highlight w:val="none"/>
              </w:rPr>
              <w:t>单次事件经采购单位通知后中标人未按承诺时间到场提供服务次数达</w:t>
            </w:r>
            <w:r>
              <w:rPr>
                <w:highlight w:val="none"/>
              </w:rPr>
              <w:t>2</w:t>
            </w:r>
            <w:r>
              <w:rPr>
                <w:rFonts w:hint="eastAsia"/>
                <w:highlight w:val="none"/>
              </w:rPr>
              <w:t>次，采购单位予以警告，第</w:t>
            </w:r>
            <w:r>
              <w:rPr>
                <w:highlight w:val="none"/>
              </w:rPr>
              <w:t>3</w:t>
            </w:r>
            <w:r>
              <w:rPr>
                <w:rFonts w:hint="eastAsia"/>
                <w:highlight w:val="none"/>
              </w:rPr>
              <w:t>次违约即按1000元/次进行处罚。</w:t>
            </w:r>
            <w:bookmarkEnd w:id="4"/>
          </w:p>
          <w:p w14:paraId="78AA6A57">
            <w:pPr>
              <w:spacing w:line="360" w:lineRule="auto"/>
              <w:rPr>
                <w:rFonts w:hint="eastAsia"/>
                <w:highlight w:val="none"/>
              </w:rPr>
            </w:pPr>
            <w:r>
              <w:rPr>
                <w:rFonts w:hint="eastAsia"/>
                <w:highlight w:val="none"/>
              </w:rPr>
              <w:t>5、采购方式：根据采购人要求的时间内分批采购，以采购人实际需求数量为准。</w:t>
            </w:r>
          </w:p>
          <w:p w14:paraId="66E34F8D">
            <w:pPr>
              <w:shd w:val="clear" w:color="auto" w:fill="FFFFFF"/>
              <w:spacing w:line="360" w:lineRule="auto"/>
              <w:rPr>
                <w:rFonts w:hint="eastAsia"/>
                <w:highlight w:val="none"/>
              </w:rPr>
            </w:pPr>
            <w:r>
              <w:rPr>
                <w:rFonts w:hint="eastAsia"/>
                <w:highlight w:val="none"/>
              </w:rPr>
              <w:t>▲6、配送服务：采用固定配送和紧急配送相结合的模式。试运营前三个月为每日上午10时前配送一次；试运营第四个至第六个月为每周一、三、五上午10时前配送一次；第七个月开始为每周二、五上午10时前配送一次。特殊情况下紧急物品可提供应急性临时配送，申领部门应做好日常物品领用计划，以免增加配送物流成本。供应商可每月提供应急性临时配送（紧急物资2小时内送到），全院每科/月可享受提供应急性临时配送共4次，（院办、党办、</w:t>
            </w:r>
            <w:r>
              <w:rPr>
                <w:rFonts w:hint="eastAsia"/>
                <w:highlight w:val="none"/>
                <w:lang w:eastAsia="zh-CN"/>
              </w:rPr>
              <w:t>后勤办公室</w:t>
            </w:r>
            <w:r>
              <w:rPr>
                <w:rFonts w:hint="eastAsia"/>
                <w:highlight w:val="none"/>
              </w:rPr>
              <w:t>不受数量的限制），超出后为有偿服务，每次20元。供应商在节假日须安排人员值班，满足医院物资的应急需求。</w:t>
            </w:r>
          </w:p>
          <w:p w14:paraId="364DBEB5">
            <w:pPr>
              <w:pStyle w:val="7"/>
              <w:rPr>
                <w:rFonts w:hint="eastAsia" w:eastAsia="宋体"/>
                <w:highlight w:val="none"/>
                <w:lang w:val="en-US" w:eastAsia="zh-CN"/>
              </w:rPr>
            </w:pPr>
            <w:r>
              <w:rPr>
                <w:rFonts w:hint="eastAsia"/>
                <w:highlight w:val="none"/>
              </w:rPr>
              <w:t>▲</w:t>
            </w:r>
            <w:r>
              <w:rPr>
                <w:rFonts w:hint="eastAsia" w:ascii="Times New Roman" w:hAnsi="Times New Roman" w:eastAsia="宋体" w:cs="Times New Roman"/>
                <w:color w:val="auto"/>
                <w:kern w:val="2"/>
                <w:sz w:val="21"/>
                <w:szCs w:val="24"/>
                <w:highlight w:val="none"/>
                <w:lang w:val="en-US" w:eastAsia="zh-CN" w:bidi="ar-SA"/>
              </w:rPr>
              <w:t>7、</w:t>
            </w:r>
            <w:r>
              <w:rPr>
                <w:rFonts w:hint="eastAsia" w:ascii="Times New Roman" w:hAnsi="Times New Roman" w:eastAsia="宋体" w:cs="Times New Roman"/>
                <w:color w:val="FF0000"/>
                <w:kern w:val="2"/>
                <w:sz w:val="21"/>
                <w:szCs w:val="24"/>
                <w:highlight w:val="yellow"/>
                <w:lang w:val="en-US" w:eastAsia="zh-CN" w:bidi="ar-SA"/>
              </w:rPr>
              <w:t>供应商</w:t>
            </w:r>
            <w:r>
              <w:rPr>
                <w:rFonts w:hint="eastAsia" w:cs="Times New Roman"/>
                <w:color w:val="FF0000"/>
                <w:kern w:val="2"/>
                <w:sz w:val="21"/>
                <w:szCs w:val="24"/>
                <w:highlight w:val="yellow"/>
                <w:lang w:val="en-US" w:eastAsia="zh-CN" w:bidi="ar-SA"/>
              </w:rPr>
              <w:t>需提供后勤物资管理系统软件足够的端口，满足后勤办公室、审计科、财务科等不同管理部门对物资管理情况的查询要求。</w:t>
            </w:r>
            <w:r>
              <w:rPr>
                <w:rFonts w:hint="eastAsia" w:ascii="Times New Roman" w:hAnsi="Times New Roman" w:eastAsia="宋体" w:cs="Times New Roman"/>
                <w:color w:val="auto"/>
                <w:kern w:val="2"/>
                <w:sz w:val="21"/>
                <w:szCs w:val="24"/>
                <w:highlight w:val="none"/>
                <w:lang w:val="en-US" w:eastAsia="zh-CN" w:bidi="ar-SA"/>
              </w:rPr>
              <w:t>每月的出入库等相关数据需刻光碟提供给采购人（每月5日前提供）</w:t>
            </w:r>
          </w:p>
        </w:tc>
      </w:tr>
      <w:tr w14:paraId="60A17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213FB0D1">
            <w:pPr>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合同签订时间</w:t>
            </w:r>
          </w:p>
        </w:tc>
        <w:tc>
          <w:tcPr>
            <w:tcW w:w="8210" w:type="dxa"/>
            <w:gridSpan w:val="4"/>
            <w:tcBorders>
              <w:top w:val="single" w:color="auto" w:sz="4" w:space="0"/>
              <w:left w:val="single" w:color="auto" w:sz="4" w:space="0"/>
              <w:bottom w:val="single" w:color="auto" w:sz="4" w:space="0"/>
              <w:right w:val="single" w:color="auto" w:sz="4" w:space="0"/>
            </w:tcBorders>
            <w:noWrap w:val="0"/>
            <w:vAlign w:val="top"/>
          </w:tcPr>
          <w:p w14:paraId="7A7DE455">
            <w:pPr>
              <w:spacing w:line="360" w:lineRule="auto"/>
              <w:rPr>
                <w:rFonts w:hint="eastAsia" w:ascii="宋体" w:hAnsi="宋体" w:eastAsia="宋体" w:cs="Times New Roman"/>
                <w:color w:val="000000"/>
                <w:szCs w:val="21"/>
              </w:rPr>
            </w:pPr>
            <w:r>
              <w:rPr>
                <w:rFonts w:hint="eastAsia" w:ascii="宋体" w:hAnsi="宋体" w:eastAsia="宋体" w:cs="Times New Roman"/>
                <w:color w:val="000000"/>
                <w:szCs w:val="21"/>
              </w:rPr>
              <w:t>自中标通知书发出之日</w:t>
            </w:r>
            <w:r>
              <w:rPr>
                <w:rFonts w:hint="eastAsia" w:ascii="宋体" w:hAnsi="宋体" w:eastAsia="宋体" w:cs="Times New Roman"/>
                <w:color w:val="000000"/>
                <w:szCs w:val="21"/>
                <w:highlight w:val="none"/>
              </w:rPr>
              <w:t>起</w:t>
            </w:r>
            <w:r>
              <w:rPr>
                <w:rFonts w:hint="eastAsia" w:ascii="宋体" w:hAnsi="宋体" w:eastAsia="宋体" w:cs="Times New Roman"/>
                <w:color w:val="000000"/>
                <w:szCs w:val="21"/>
                <w:highlight w:val="none"/>
                <w:u w:val="single"/>
              </w:rPr>
              <w:t xml:space="preserve"> 2</w:t>
            </w:r>
            <w:r>
              <w:rPr>
                <w:rFonts w:hint="eastAsia" w:ascii="宋体" w:hAnsi="宋体" w:eastAsia="宋体" w:cs="Times New Roman"/>
                <w:color w:val="000000"/>
                <w:szCs w:val="21"/>
                <w:highlight w:val="none"/>
                <w:u w:val="single"/>
                <w:lang w:val="en-US" w:eastAsia="zh-CN"/>
              </w:rPr>
              <w:t>5</w:t>
            </w:r>
            <w:r>
              <w:rPr>
                <w:rFonts w:hint="eastAsia" w:ascii="宋体" w:hAnsi="宋体" w:eastAsia="宋体" w:cs="Times New Roman"/>
                <w:color w:val="000000"/>
                <w:szCs w:val="21"/>
                <w:highlight w:val="none"/>
                <w:u w:val="single"/>
              </w:rPr>
              <w:t xml:space="preserve"> </w:t>
            </w:r>
            <w:r>
              <w:rPr>
                <w:rFonts w:hint="eastAsia" w:ascii="宋体" w:hAnsi="宋体" w:eastAsia="宋体" w:cs="Times New Roman"/>
                <w:color w:val="000000"/>
                <w:szCs w:val="21"/>
                <w:highlight w:val="none"/>
              </w:rPr>
              <w:t>日内。</w:t>
            </w:r>
          </w:p>
        </w:tc>
      </w:tr>
      <w:tr w14:paraId="0B9BD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70426766">
            <w:pPr>
              <w:pStyle w:val="7"/>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交付时间及地点</w:t>
            </w:r>
          </w:p>
        </w:tc>
        <w:tc>
          <w:tcPr>
            <w:tcW w:w="8210" w:type="dxa"/>
            <w:gridSpan w:val="4"/>
            <w:tcBorders>
              <w:top w:val="single" w:color="auto" w:sz="4" w:space="0"/>
              <w:left w:val="single" w:color="auto" w:sz="4" w:space="0"/>
              <w:bottom w:val="single" w:color="auto" w:sz="4" w:space="0"/>
              <w:right w:val="single" w:color="auto" w:sz="4" w:space="0"/>
            </w:tcBorders>
            <w:noWrap w:val="0"/>
            <w:vAlign w:val="top"/>
          </w:tcPr>
          <w:p w14:paraId="46390B6D">
            <w:pPr>
              <w:pStyle w:val="7"/>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1.供货时间：自签订合同之日起至2年，若采购金额达750万元自动终止服务期。</w:t>
            </w:r>
          </w:p>
          <w:p w14:paraId="78CBD566">
            <w:pPr>
              <w:pStyle w:val="7"/>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2.交付地点：广西南宁市武鸣区采购人指定地点。</w:t>
            </w:r>
          </w:p>
        </w:tc>
      </w:tr>
      <w:tr w14:paraId="6928D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40D77C3E">
            <w:pPr>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▲付款方式</w:t>
            </w:r>
          </w:p>
        </w:tc>
        <w:tc>
          <w:tcPr>
            <w:tcW w:w="8210" w:type="dxa"/>
            <w:gridSpan w:val="4"/>
            <w:tcBorders>
              <w:top w:val="single" w:color="auto" w:sz="4" w:space="0"/>
              <w:left w:val="single" w:color="auto" w:sz="4" w:space="0"/>
              <w:bottom w:val="single" w:color="auto" w:sz="4" w:space="0"/>
              <w:right w:val="single" w:color="auto" w:sz="4" w:space="0"/>
            </w:tcBorders>
            <w:noWrap w:val="0"/>
            <w:vAlign w:val="top"/>
          </w:tcPr>
          <w:p w14:paraId="6F262509">
            <w:pPr>
              <w:spacing w:line="360" w:lineRule="auto"/>
              <w:rPr>
                <w:rFonts w:hint="eastAsia" w:ascii="宋体" w:hAnsi="宋体" w:eastAsia="宋体" w:cs="Times New Roman"/>
                <w:color w:val="000000"/>
                <w:szCs w:val="21"/>
              </w:rPr>
            </w:pPr>
            <w:r>
              <w:rPr>
                <w:rFonts w:hint="eastAsia" w:ascii="宋体" w:hAnsi="宋体" w:eastAsia="宋体" w:cs="宋体"/>
                <w:color w:val="000000"/>
                <w:kern w:val="0"/>
                <w:szCs w:val="21"/>
              </w:rPr>
              <w:t>采购费用按月进行结算，双方于次月10日前完成上月采购量的核对，采购量以申领部门签收单及后勤物资管理系统统计单作为依据，核对无误后采购人在结算单上签字并盖章确认；采购人向中标人支付采购费用前，中标人应向采购人提供合法有效的发票；双方确认无误后，采购人按月结算，如：第三月支付第一月，第四月支付第二月，以此类推，采购费用以银行转账或电汇方式支付给中标人。</w:t>
            </w:r>
          </w:p>
        </w:tc>
      </w:tr>
      <w:tr w14:paraId="7A277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330F8612">
            <w:pPr>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▲报价及其他要求</w:t>
            </w:r>
          </w:p>
        </w:tc>
        <w:tc>
          <w:tcPr>
            <w:tcW w:w="8210" w:type="dxa"/>
            <w:gridSpan w:val="4"/>
            <w:tcBorders>
              <w:top w:val="single" w:color="auto" w:sz="4" w:space="0"/>
              <w:left w:val="single" w:color="auto" w:sz="4" w:space="0"/>
              <w:bottom w:val="single" w:color="auto" w:sz="4" w:space="0"/>
              <w:right w:val="single" w:color="auto" w:sz="4" w:space="0"/>
            </w:tcBorders>
            <w:noWrap w:val="0"/>
            <w:vAlign w:val="top"/>
          </w:tcPr>
          <w:p w14:paraId="2762D2D4">
            <w:pPr>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1.要求投标货物须是全新的、未经改装的、合格的、满足本项目技术需求及要求的货物。所有零部件、配件必须是未经使用的全新的并符合国家有关质量安全标准的产品。</w:t>
            </w:r>
          </w:p>
          <w:p w14:paraId="2E4F15FD">
            <w:pPr>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2.投标报价包含设备及服务需求要求所需的一切费用总和，除另有约定外，中标价不因任何因素而调整：</w:t>
            </w:r>
          </w:p>
          <w:p w14:paraId="4B1ADC35">
            <w:pPr>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（1）货物采购包括货款、标准附件、备品备件、专用工具、包装、运输、装卸、保险、税金、货到就位以及安装、调试、培训、保修等一切税金和费用；</w:t>
            </w:r>
          </w:p>
          <w:p w14:paraId="0426C986">
            <w:pPr>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（2）服务采购包括整体服务价格以及</w:t>
            </w:r>
            <w:r>
              <w:rPr>
                <w:rFonts w:hint="eastAsia" w:ascii="宋体" w:hAnsi="宋体" w:eastAsia="宋体" w:cs="宋体"/>
                <w:color w:val="000000"/>
                <w:kern w:val="0"/>
                <w:szCs w:val="21"/>
                <w:highlight w:val="yellow"/>
                <w:lang w:eastAsia="zh-CN"/>
              </w:rPr>
              <w:t>后勤物质管理系统软件</w:t>
            </w:r>
            <w:r>
              <w:rPr>
                <w:rFonts w:hint="eastAsia" w:ascii="宋体" w:hAnsi="宋体" w:eastAsia="宋体" w:cs="宋体"/>
                <w:color w:val="000000"/>
                <w:kern w:val="0"/>
                <w:szCs w:val="21"/>
              </w:rPr>
              <w:t>安装调试、培训、维护等一切税金和费用。</w:t>
            </w:r>
          </w:p>
          <w:p w14:paraId="0044BEC9">
            <w:pPr>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（3）项目验收、人员服务等费用。</w:t>
            </w:r>
          </w:p>
          <w:p w14:paraId="3351143B">
            <w:pPr>
              <w:spacing w:line="360" w:lineRule="auto"/>
              <w:rPr>
                <w:rFonts w:ascii="Times New Roman" w:hAnsi="Times New Roman" w:eastAsia="宋体" w:cs="Times New Roman"/>
                <w:color w:val="000000"/>
                <w:szCs w:val="24"/>
              </w:rPr>
            </w:pPr>
            <w:r>
              <w:rPr>
                <w:rFonts w:hint="eastAsia" w:ascii="宋体" w:hAnsi="宋体" w:eastAsia="宋体" w:cs="宋体"/>
                <w:color w:val="000000"/>
                <w:kern w:val="0"/>
                <w:szCs w:val="21"/>
              </w:rPr>
              <w:t>3.供应商必须完全响应《广西医科大学附属武鸣医院后勤物资采购清单》产品参数或提供优于参数的产品。</w:t>
            </w:r>
          </w:p>
        </w:tc>
      </w:tr>
      <w:tr w14:paraId="66482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6"/>
            <w:tcBorders>
              <w:top w:val="single" w:color="auto" w:sz="4" w:space="0"/>
              <w:left w:val="single" w:color="auto" w:sz="4" w:space="0"/>
              <w:bottom w:val="single" w:color="auto" w:sz="4" w:space="0"/>
              <w:right w:val="single" w:color="auto" w:sz="4" w:space="0"/>
            </w:tcBorders>
            <w:noWrap w:val="0"/>
            <w:vAlign w:val="top"/>
          </w:tcPr>
          <w:p w14:paraId="415B4629">
            <w:pPr>
              <w:spacing w:line="360" w:lineRule="atLeast"/>
              <w:rPr>
                <w:rFonts w:hint="eastAsia" w:ascii="宋体" w:hAnsi="宋体" w:eastAsia="宋体" w:cs="Times New Roman"/>
                <w:b/>
                <w:color w:val="000000"/>
                <w:szCs w:val="21"/>
              </w:rPr>
            </w:pPr>
            <w:r>
              <w:rPr>
                <w:rFonts w:hint="eastAsia" w:ascii="宋体" w:hAnsi="宋体" w:eastAsia="宋体" w:cs="Times New Roman"/>
                <w:b/>
                <w:color w:val="000000"/>
                <w:szCs w:val="21"/>
              </w:rPr>
              <w:t>二、</w:t>
            </w:r>
            <w:r>
              <w:rPr>
                <w:rFonts w:hint="eastAsia" w:ascii="宋体" w:hAnsi="宋体" w:eastAsia="宋体" w:cs="Times New Roman"/>
                <w:color w:val="000000"/>
                <w:szCs w:val="21"/>
              </w:rPr>
              <w:t>▲</w:t>
            </w:r>
            <w:r>
              <w:rPr>
                <w:rFonts w:hint="eastAsia" w:ascii="宋体" w:hAnsi="宋体" w:eastAsia="宋体" w:cs="Times New Roman"/>
                <w:b/>
                <w:color w:val="000000"/>
                <w:szCs w:val="21"/>
              </w:rPr>
              <w:t>商务条款其他要求：</w:t>
            </w:r>
          </w:p>
          <w:p w14:paraId="080CE629">
            <w:pPr>
              <w:spacing w:line="360" w:lineRule="atLeast"/>
              <w:rPr>
                <w:rFonts w:ascii="宋体" w:hAnsi="宋体" w:eastAsia="宋体" w:cs="Times New Roman"/>
                <w:b/>
                <w:color w:val="000000"/>
                <w:szCs w:val="21"/>
              </w:rPr>
            </w:pPr>
            <w:r>
              <w:rPr>
                <w:rFonts w:hint="eastAsia" w:ascii="宋体" w:hAnsi="宋体" w:eastAsia="宋体" w:cs="Times New Roman"/>
                <w:b/>
                <w:color w:val="000000"/>
                <w:szCs w:val="21"/>
              </w:rPr>
              <w:t>1.投标人报价文件《采购价格比对表》中必须列明投标产品的品牌和型号，如不填写视为不满足。</w:t>
            </w:r>
          </w:p>
          <w:p w14:paraId="34AE478E">
            <w:pPr>
              <w:spacing w:line="360" w:lineRule="atLeast"/>
              <w:rPr>
                <w:rFonts w:hint="eastAsia" w:ascii="宋体" w:hAnsi="宋体" w:eastAsia="宋体" w:cs="Times New Roman"/>
                <w:b/>
                <w:color w:val="000000"/>
                <w:szCs w:val="21"/>
              </w:rPr>
            </w:pPr>
            <w:r>
              <w:rPr>
                <w:rFonts w:hint="eastAsia" w:ascii="宋体" w:hAnsi="宋体" w:eastAsia="宋体" w:cs="Times New Roman"/>
                <w:b/>
                <w:color w:val="000000"/>
                <w:szCs w:val="21"/>
              </w:rPr>
              <w:t>2.本项目货物如属医疗器械管理范畴，投标人的投标文件中必须按《医疗器械注册管理办法》（国家食品药品监督管理总局令第4号）提供投标产品有效的医疗器械注册证复印件，否则投标无效。</w:t>
            </w:r>
          </w:p>
          <w:p w14:paraId="277717E2">
            <w:pPr>
              <w:spacing w:line="360" w:lineRule="atLeast"/>
              <w:rPr>
                <w:rFonts w:hint="eastAsia" w:ascii="宋体" w:hAnsi="宋体" w:eastAsia="宋体" w:cs="Times New Roman"/>
                <w:b/>
                <w:color w:val="000000"/>
                <w:szCs w:val="21"/>
              </w:rPr>
            </w:pPr>
            <w:r>
              <w:rPr>
                <w:rFonts w:hint="eastAsia" w:ascii="宋体" w:hAnsi="宋体" w:eastAsia="宋体" w:cs="Times New Roman"/>
                <w:b/>
                <w:color w:val="000000"/>
                <w:szCs w:val="21"/>
              </w:rPr>
              <w:t>3.采购人在中华人民共和国境内使用中标人提供的产品及服务时免受第三方提出的侵犯其专利权或其它知识产权的起诉。如果第三方提出侵权指控，中标人应承担由此而引起的一切法律责任和费用。</w:t>
            </w:r>
          </w:p>
          <w:p w14:paraId="37253386">
            <w:pPr>
              <w:spacing w:line="360" w:lineRule="atLeast"/>
              <w:rPr>
                <w:rFonts w:ascii="宋体" w:hAnsi="宋体" w:eastAsia="宋体" w:cs="Times New Roman"/>
                <w:b/>
                <w:bCs/>
                <w:color w:val="000000"/>
                <w:szCs w:val="21"/>
              </w:rPr>
            </w:pPr>
            <w:r>
              <w:rPr>
                <w:rFonts w:hint="eastAsia" w:ascii="宋体" w:hAnsi="宋体" w:eastAsia="宋体" w:cs="Times New Roman"/>
                <w:b/>
                <w:color w:val="000000"/>
                <w:szCs w:val="21"/>
              </w:rPr>
              <w:t>4.在货物验收时候，如发现存在虚假响应，采购人有权终止合同，并上报监督管理部门进行处罚。</w:t>
            </w:r>
          </w:p>
        </w:tc>
      </w:tr>
      <w:tr w14:paraId="7E35B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6"/>
            <w:tcBorders>
              <w:top w:val="single" w:color="auto" w:sz="4" w:space="0"/>
              <w:left w:val="single" w:color="auto" w:sz="4" w:space="0"/>
              <w:bottom w:val="single" w:color="auto" w:sz="4" w:space="0"/>
              <w:right w:val="single" w:color="auto" w:sz="4" w:space="0"/>
            </w:tcBorders>
            <w:noWrap w:val="0"/>
            <w:vAlign w:val="top"/>
          </w:tcPr>
          <w:p w14:paraId="679D4572">
            <w:pPr>
              <w:spacing w:line="360" w:lineRule="auto"/>
              <w:rPr>
                <w:rFonts w:ascii="宋体" w:hAnsi="宋体" w:eastAsia="宋体" w:cs="Times New Roman"/>
                <w:color w:val="000000"/>
                <w:szCs w:val="21"/>
              </w:rPr>
            </w:pPr>
            <w:r>
              <w:rPr>
                <w:rFonts w:hint="eastAsia" w:ascii="宋体" w:hAnsi="宋体" w:cs="Times New Roman"/>
                <w:b/>
                <w:color w:val="000000"/>
                <w:szCs w:val="21"/>
                <w:lang w:val="en-US" w:eastAsia="zh-CN"/>
              </w:rPr>
              <w:t>三</w:t>
            </w:r>
            <w:r>
              <w:rPr>
                <w:rFonts w:hint="eastAsia" w:ascii="宋体" w:hAnsi="宋体" w:eastAsia="宋体" w:cs="Times New Roman"/>
                <w:b/>
                <w:color w:val="000000"/>
                <w:szCs w:val="21"/>
              </w:rPr>
              <w:t>、投标人的履约能力要求表</w:t>
            </w:r>
          </w:p>
        </w:tc>
      </w:tr>
      <w:tr w14:paraId="68470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59059C47">
            <w:pPr>
              <w:spacing w:line="360" w:lineRule="auto"/>
              <w:rPr>
                <w:rFonts w:ascii="宋体" w:hAnsi="宋体" w:eastAsia="宋体" w:cs="Times New Roman"/>
                <w:color w:val="000000"/>
                <w:szCs w:val="21"/>
              </w:rPr>
            </w:pPr>
            <w:r>
              <w:rPr>
                <w:rFonts w:hint="eastAsia" w:ascii="宋体" w:hAnsi="宋体" w:eastAsia="宋体" w:cs="Times New Roman"/>
                <w:color w:val="000000"/>
                <w:szCs w:val="21"/>
              </w:rPr>
              <w:t>质量管理、企业信用要求</w:t>
            </w:r>
          </w:p>
        </w:tc>
        <w:tc>
          <w:tcPr>
            <w:tcW w:w="8210" w:type="dxa"/>
            <w:gridSpan w:val="4"/>
            <w:tcBorders>
              <w:top w:val="single" w:color="auto" w:sz="4" w:space="0"/>
              <w:left w:val="single" w:color="auto" w:sz="4" w:space="0"/>
              <w:bottom w:val="single" w:color="auto" w:sz="4" w:space="0"/>
              <w:right w:val="single" w:color="auto" w:sz="4" w:space="0"/>
            </w:tcBorders>
            <w:noWrap w:val="0"/>
            <w:vAlign w:val="center"/>
          </w:tcPr>
          <w:p w14:paraId="12BE37BD">
            <w:pPr>
              <w:spacing w:line="360" w:lineRule="auto"/>
              <w:jc w:val="left"/>
              <w:rPr>
                <w:rFonts w:ascii="宋体" w:hAnsi="宋体" w:eastAsia="宋体" w:cs="Times New Roman"/>
                <w:color w:val="000000"/>
                <w:szCs w:val="21"/>
              </w:rPr>
            </w:pPr>
            <w:r>
              <w:rPr>
                <w:rFonts w:hint="eastAsia" w:ascii="宋体" w:hAnsi="宋体" w:eastAsia="宋体" w:cs="Times New Roman"/>
                <w:color w:val="000000"/>
                <w:szCs w:val="21"/>
              </w:rPr>
              <w:t>见本招标文件 “评标办法及评分标准”。</w:t>
            </w:r>
          </w:p>
        </w:tc>
      </w:tr>
      <w:tr w14:paraId="2BEA1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1D2071A1">
            <w:pPr>
              <w:spacing w:line="360" w:lineRule="auto"/>
              <w:rPr>
                <w:rFonts w:ascii="宋体" w:hAnsi="宋体" w:eastAsia="宋体" w:cs="Times New Roman"/>
                <w:color w:val="000000"/>
                <w:szCs w:val="21"/>
              </w:rPr>
            </w:pPr>
            <w:r>
              <w:rPr>
                <w:rFonts w:hint="eastAsia" w:ascii="宋体" w:hAnsi="宋体" w:eastAsia="宋体" w:cs="Times New Roman"/>
                <w:color w:val="000000"/>
                <w:szCs w:val="21"/>
              </w:rPr>
              <w:t>能力或者业绩</w:t>
            </w:r>
          </w:p>
          <w:p w14:paraId="4FB4BC05">
            <w:pPr>
              <w:spacing w:line="360" w:lineRule="auto"/>
              <w:rPr>
                <w:rFonts w:ascii="宋体" w:hAnsi="宋体" w:eastAsia="宋体" w:cs="Times New Roman"/>
                <w:color w:val="000000"/>
                <w:szCs w:val="21"/>
              </w:rPr>
            </w:pPr>
            <w:r>
              <w:rPr>
                <w:rFonts w:hint="eastAsia" w:ascii="宋体" w:hAnsi="宋体" w:eastAsia="宋体" w:cs="Times New Roman"/>
                <w:color w:val="000000"/>
                <w:szCs w:val="21"/>
              </w:rPr>
              <w:t>要  求</w:t>
            </w:r>
          </w:p>
        </w:tc>
        <w:tc>
          <w:tcPr>
            <w:tcW w:w="8210" w:type="dxa"/>
            <w:gridSpan w:val="4"/>
            <w:tcBorders>
              <w:top w:val="single" w:color="auto" w:sz="4" w:space="0"/>
              <w:left w:val="single" w:color="auto" w:sz="4" w:space="0"/>
              <w:bottom w:val="single" w:color="auto" w:sz="4" w:space="0"/>
              <w:right w:val="single" w:color="auto" w:sz="4" w:space="0"/>
            </w:tcBorders>
            <w:noWrap w:val="0"/>
            <w:vAlign w:val="center"/>
          </w:tcPr>
          <w:p w14:paraId="7088FA03">
            <w:pPr>
              <w:spacing w:line="360" w:lineRule="auto"/>
              <w:jc w:val="left"/>
              <w:rPr>
                <w:rFonts w:ascii="宋体" w:hAnsi="宋体" w:eastAsia="宋体" w:cs="Times New Roman"/>
                <w:color w:val="000000"/>
                <w:szCs w:val="21"/>
              </w:rPr>
            </w:pPr>
            <w:r>
              <w:rPr>
                <w:rFonts w:hint="eastAsia" w:ascii="宋体" w:hAnsi="宋体" w:eastAsia="宋体" w:cs="Times New Roman"/>
                <w:color w:val="000000"/>
                <w:szCs w:val="21"/>
              </w:rPr>
              <w:t>详见《采购需求》及《评标办法及评分标准》</w:t>
            </w:r>
          </w:p>
        </w:tc>
      </w:tr>
      <w:tr w14:paraId="54BB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6"/>
            <w:tcBorders>
              <w:top w:val="single" w:color="auto" w:sz="4" w:space="0"/>
              <w:left w:val="single" w:color="auto" w:sz="4" w:space="0"/>
              <w:bottom w:val="single" w:color="auto" w:sz="4" w:space="0"/>
              <w:right w:val="single" w:color="auto" w:sz="4" w:space="0"/>
            </w:tcBorders>
            <w:noWrap w:val="0"/>
            <w:vAlign w:val="top"/>
          </w:tcPr>
          <w:p w14:paraId="2BE4FAF1">
            <w:pPr>
              <w:spacing w:line="360" w:lineRule="auto"/>
              <w:rPr>
                <w:rFonts w:ascii="宋体" w:hAnsi="宋体" w:eastAsia="宋体" w:cs="Times New Roman"/>
                <w:b/>
                <w:color w:val="000000"/>
                <w:szCs w:val="21"/>
              </w:rPr>
            </w:pPr>
            <w:r>
              <w:rPr>
                <w:rFonts w:hint="eastAsia" w:ascii="宋体" w:hAnsi="宋体" w:cs="Times New Roman"/>
                <w:b/>
                <w:color w:val="000000"/>
                <w:szCs w:val="21"/>
                <w:lang w:val="en-US" w:eastAsia="zh-CN"/>
              </w:rPr>
              <w:t>四</w:t>
            </w:r>
            <w:r>
              <w:rPr>
                <w:rFonts w:hint="eastAsia" w:ascii="宋体" w:hAnsi="宋体" w:eastAsia="宋体" w:cs="Times New Roman"/>
                <w:b/>
                <w:color w:val="000000"/>
                <w:szCs w:val="21"/>
              </w:rPr>
              <w:t>、政策性加分条件</w:t>
            </w:r>
          </w:p>
        </w:tc>
      </w:tr>
      <w:tr w14:paraId="47B19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3F50590F">
            <w:pPr>
              <w:spacing w:line="360" w:lineRule="auto"/>
              <w:rPr>
                <w:rFonts w:ascii="宋体" w:hAnsi="宋体" w:eastAsia="宋体" w:cs="Times New Roman"/>
                <w:color w:val="000000"/>
                <w:szCs w:val="21"/>
              </w:rPr>
            </w:pPr>
            <w:r>
              <w:rPr>
                <w:rFonts w:hint="eastAsia" w:ascii="宋体" w:hAnsi="宋体" w:eastAsia="宋体" w:cs="Times New Roman"/>
                <w:color w:val="000000"/>
                <w:szCs w:val="21"/>
              </w:rPr>
              <w:t>政策性加分条件</w:t>
            </w:r>
          </w:p>
        </w:tc>
        <w:tc>
          <w:tcPr>
            <w:tcW w:w="8210" w:type="dxa"/>
            <w:gridSpan w:val="4"/>
            <w:tcBorders>
              <w:top w:val="single" w:color="auto" w:sz="4" w:space="0"/>
              <w:left w:val="single" w:color="auto" w:sz="4" w:space="0"/>
              <w:bottom w:val="single" w:color="auto" w:sz="4" w:space="0"/>
              <w:right w:val="single" w:color="auto" w:sz="4" w:space="0"/>
            </w:tcBorders>
            <w:noWrap w:val="0"/>
            <w:vAlign w:val="center"/>
          </w:tcPr>
          <w:p w14:paraId="71677133">
            <w:pPr>
              <w:spacing w:line="360" w:lineRule="auto"/>
              <w:rPr>
                <w:rFonts w:ascii="宋体" w:hAnsi="宋体" w:eastAsia="宋体" w:cs="Times New Roman"/>
                <w:color w:val="000000"/>
                <w:szCs w:val="21"/>
              </w:rPr>
            </w:pPr>
            <w:r>
              <w:rPr>
                <w:rFonts w:hint="eastAsia" w:ascii="宋体" w:hAnsi="宋体" w:eastAsia="宋体" w:cs="Times New Roman"/>
                <w:color w:val="000000"/>
                <w:szCs w:val="21"/>
              </w:rPr>
              <w:t>符合节能环保等国家政策要求。</w:t>
            </w:r>
          </w:p>
        </w:tc>
      </w:tr>
      <w:tr w14:paraId="6CF58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0446BDD4">
            <w:pPr>
              <w:spacing w:line="360" w:lineRule="auto"/>
              <w:rPr>
                <w:rFonts w:hint="eastAsia" w:ascii="宋体" w:hAnsi="宋体" w:eastAsia="宋体" w:cs="Times New Roman"/>
                <w:color w:val="000000"/>
                <w:szCs w:val="21"/>
              </w:rPr>
            </w:pPr>
            <w:r>
              <w:rPr>
                <w:rFonts w:hint="eastAsia" w:ascii="宋体" w:hAnsi="宋体" w:cs="Times New Roman"/>
                <w:b/>
                <w:color w:val="000000"/>
                <w:szCs w:val="21"/>
                <w:lang w:val="en-US" w:eastAsia="zh-CN"/>
              </w:rPr>
              <w:t>五</w:t>
            </w:r>
            <w:r>
              <w:rPr>
                <w:rFonts w:hint="eastAsia" w:ascii="宋体" w:hAnsi="宋体" w:eastAsia="宋体" w:cs="Times New Roman"/>
                <w:b/>
                <w:color w:val="000000"/>
                <w:szCs w:val="21"/>
              </w:rPr>
              <w:t>、其他要求</w:t>
            </w:r>
          </w:p>
        </w:tc>
        <w:tc>
          <w:tcPr>
            <w:tcW w:w="8210" w:type="dxa"/>
            <w:gridSpan w:val="4"/>
            <w:tcBorders>
              <w:top w:val="single" w:color="auto" w:sz="4" w:space="0"/>
              <w:left w:val="single" w:color="auto" w:sz="4" w:space="0"/>
              <w:bottom w:val="single" w:color="auto" w:sz="4" w:space="0"/>
              <w:right w:val="single" w:color="auto" w:sz="4" w:space="0"/>
            </w:tcBorders>
            <w:noWrap w:val="0"/>
            <w:vAlign w:val="top"/>
          </w:tcPr>
          <w:p w14:paraId="39E485BB">
            <w:pPr>
              <w:spacing w:line="360" w:lineRule="auto"/>
              <w:rPr>
                <w:rFonts w:ascii="宋体" w:hAnsi="宋体" w:eastAsia="宋体" w:cs="Times New Roman"/>
                <w:b/>
                <w:color w:val="000000"/>
                <w:szCs w:val="21"/>
              </w:rPr>
            </w:pPr>
            <w:r>
              <w:rPr>
                <w:rFonts w:hint="eastAsia" w:ascii="宋体" w:hAnsi="宋体" w:eastAsia="宋体" w:cs="宋体"/>
                <w:b/>
                <w:color w:val="000000"/>
                <w:szCs w:val="21"/>
              </w:rPr>
              <w:t>投标人可在投标文件提供</w:t>
            </w:r>
            <w:r>
              <w:rPr>
                <w:rFonts w:hint="eastAsia" w:ascii="Times New Roman" w:hAnsi="宋体" w:eastAsia="宋体" w:cs="Times New Roman"/>
                <w:b/>
                <w:bCs/>
                <w:color w:val="000000"/>
                <w:szCs w:val="24"/>
              </w:rPr>
              <w:t>项目实施方案</w:t>
            </w:r>
            <w:r>
              <w:rPr>
                <w:rFonts w:hint="eastAsia" w:ascii="宋体" w:hAnsi="宋体" w:eastAsia="宋体" w:cs="宋体"/>
                <w:b/>
                <w:bCs/>
                <w:color w:val="000000"/>
                <w:szCs w:val="21"/>
              </w:rPr>
              <w:t>及售后服务方案、</w:t>
            </w:r>
            <w:r>
              <w:rPr>
                <w:rFonts w:hint="eastAsia" w:ascii="宋体" w:hAnsi="宋体" w:eastAsia="宋体" w:cs="宋体"/>
                <w:b/>
                <w:color w:val="000000"/>
                <w:szCs w:val="21"/>
              </w:rPr>
              <w:t>投入软、硬件性能、拟投人员配备</w:t>
            </w:r>
            <w:r>
              <w:rPr>
                <w:rFonts w:hint="eastAsia" w:ascii="宋体" w:hAnsi="Verdana" w:eastAsia="宋体" w:cs="宋体"/>
                <w:b/>
                <w:color w:val="000000"/>
                <w:szCs w:val="21"/>
              </w:rPr>
              <w:t>等内容。</w:t>
            </w:r>
          </w:p>
        </w:tc>
      </w:tr>
      <w:tr w14:paraId="573DF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6"/>
            <w:tcBorders>
              <w:top w:val="single" w:color="auto" w:sz="4" w:space="0"/>
              <w:left w:val="single" w:color="auto" w:sz="4" w:space="0"/>
              <w:bottom w:val="single" w:color="auto" w:sz="4" w:space="0"/>
              <w:right w:val="single" w:color="auto" w:sz="4" w:space="0"/>
            </w:tcBorders>
            <w:noWrap w:val="0"/>
            <w:vAlign w:val="top"/>
          </w:tcPr>
          <w:p w14:paraId="497511D8">
            <w:pPr>
              <w:spacing w:line="360" w:lineRule="auto"/>
              <w:rPr>
                <w:rFonts w:ascii="宋体" w:hAnsi="宋体" w:eastAsia="宋体" w:cs="Times New Roman"/>
                <w:color w:val="000000"/>
                <w:szCs w:val="21"/>
              </w:rPr>
            </w:pPr>
            <w:r>
              <w:rPr>
                <w:rFonts w:hint="eastAsia" w:ascii="宋体" w:hAnsi="宋体" w:cs="Times New Roman"/>
                <w:b/>
                <w:color w:val="000000"/>
                <w:szCs w:val="21"/>
                <w:lang w:val="en-US" w:eastAsia="zh-CN"/>
              </w:rPr>
              <w:t>六</w:t>
            </w:r>
            <w:r>
              <w:rPr>
                <w:rFonts w:hint="eastAsia" w:ascii="宋体" w:hAnsi="宋体" w:eastAsia="宋体" w:cs="Times New Roman"/>
                <w:b/>
                <w:color w:val="000000"/>
                <w:szCs w:val="21"/>
              </w:rPr>
              <w:t>、进口产品说明</w:t>
            </w:r>
          </w:p>
        </w:tc>
      </w:tr>
      <w:tr w14:paraId="059B6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4328C6C3">
            <w:pPr>
              <w:spacing w:line="360" w:lineRule="auto"/>
              <w:rPr>
                <w:rFonts w:ascii="宋体" w:hAnsi="宋体" w:eastAsia="宋体" w:cs="Times New Roman"/>
                <w:color w:val="000000"/>
                <w:szCs w:val="21"/>
              </w:rPr>
            </w:pPr>
            <w:r>
              <w:rPr>
                <w:rFonts w:hint="eastAsia" w:ascii="宋体" w:hAnsi="宋体" w:eastAsia="宋体" w:cs="Times New Roman"/>
                <w:color w:val="000000"/>
                <w:szCs w:val="21"/>
              </w:rPr>
              <w:t>进口产品说明</w:t>
            </w:r>
          </w:p>
        </w:tc>
        <w:tc>
          <w:tcPr>
            <w:tcW w:w="8210" w:type="dxa"/>
            <w:gridSpan w:val="4"/>
            <w:tcBorders>
              <w:top w:val="single" w:color="auto" w:sz="4" w:space="0"/>
              <w:left w:val="single" w:color="auto" w:sz="4" w:space="0"/>
              <w:bottom w:val="single" w:color="auto" w:sz="4" w:space="0"/>
              <w:right w:val="single" w:color="auto" w:sz="4" w:space="0"/>
            </w:tcBorders>
            <w:noWrap w:val="0"/>
            <w:vAlign w:val="top"/>
          </w:tcPr>
          <w:p w14:paraId="30DD8BF4">
            <w:pPr>
              <w:spacing w:line="360" w:lineRule="auto"/>
              <w:rPr>
                <w:rFonts w:ascii="宋体" w:hAnsi="宋体" w:eastAsia="宋体" w:cs="Times New Roman"/>
                <w:color w:val="000000"/>
                <w:szCs w:val="21"/>
              </w:rPr>
            </w:pPr>
            <w:r>
              <w:rPr>
                <w:rFonts w:hint="eastAsia" w:ascii="宋体" w:hAnsi="宋体" w:eastAsia="宋体" w:cs="Times New Roman"/>
                <w:color w:val="000000"/>
                <w:szCs w:val="21"/>
              </w:rPr>
              <w:t>本表货物不接受进口产品（即通过中国海关报关验放进入中国境内且产自关境外的产品）参与投标，</w:t>
            </w:r>
            <w:r>
              <w:rPr>
                <w:rFonts w:hint="eastAsia" w:ascii="宋体" w:hAnsi="宋体" w:eastAsia="宋体" w:cs="Times New Roman"/>
                <w:b/>
                <w:color w:val="000000"/>
                <w:szCs w:val="21"/>
              </w:rPr>
              <w:t>如有进口产品参与投标的作无效标处理</w:t>
            </w:r>
            <w:r>
              <w:rPr>
                <w:rFonts w:hint="eastAsia" w:ascii="宋体" w:hAnsi="宋体" w:eastAsia="宋体" w:cs="Times New Roman"/>
                <w:color w:val="000000"/>
                <w:szCs w:val="21"/>
              </w:rPr>
              <w:t>。</w:t>
            </w:r>
          </w:p>
        </w:tc>
      </w:tr>
      <w:tr w14:paraId="57E08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6"/>
            <w:tcBorders>
              <w:top w:val="single" w:color="auto" w:sz="4" w:space="0"/>
              <w:left w:val="single" w:color="auto" w:sz="4" w:space="0"/>
              <w:bottom w:val="single" w:color="auto" w:sz="4" w:space="0"/>
              <w:right w:val="single" w:color="auto" w:sz="4" w:space="0"/>
            </w:tcBorders>
            <w:noWrap w:val="0"/>
            <w:vAlign w:val="center"/>
          </w:tcPr>
          <w:p w14:paraId="494CE9F8">
            <w:pPr>
              <w:spacing w:line="360" w:lineRule="auto"/>
              <w:rPr>
                <w:rFonts w:hint="eastAsia" w:ascii="宋体" w:hAnsi="宋体" w:eastAsia="宋体" w:cs="Times New Roman"/>
                <w:b/>
                <w:color w:val="000000"/>
                <w:szCs w:val="21"/>
              </w:rPr>
            </w:pPr>
            <w:r>
              <w:rPr>
                <w:rFonts w:hint="eastAsia" w:ascii="宋体" w:hAnsi="宋体" w:cs="Times New Roman"/>
                <w:b/>
                <w:color w:val="000000"/>
                <w:szCs w:val="21"/>
                <w:lang w:val="en-US" w:eastAsia="zh-CN"/>
              </w:rPr>
              <w:t>七</w:t>
            </w:r>
            <w:r>
              <w:rPr>
                <w:rFonts w:hint="eastAsia" w:ascii="宋体" w:hAnsi="宋体" w:eastAsia="宋体" w:cs="Times New Roman"/>
                <w:b/>
                <w:color w:val="000000"/>
                <w:szCs w:val="21"/>
              </w:rPr>
              <w:t>、规范标准和验收</w:t>
            </w:r>
          </w:p>
        </w:tc>
      </w:tr>
      <w:tr w14:paraId="46738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5FE6D806">
            <w:pPr>
              <w:spacing w:line="360" w:lineRule="auto"/>
              <w:rPr>
                <w:rFonts w:hint="eastAsia" w:ascii="宋体" w:hAnsi="宋体" w:eastAsia="宋体" w:cs="Times New Roman"/>
                <w:color w:val="000000"/>
                <w:szCs w:val="21"/>
              </w:rPr>
            </w:pPr>
            <w:r>
              <w:rPr>
                <w:rFonts w:hint="eastAsia" w:ascii="宋体" w:hAnsi="宋体" w:eastAsia="宋体" w:cs="Times New Roman"/>
                <w:b/>
                <w:color w:val="000000"/>
                <w:szCs w:val="21"/>
              </w:rPr>
              <w:t>规范标准</w:t>
            </w:r>
          </w:p>
        </w:tc>
        <w:tc>
          <w:tcPr>
            <w:tcW w:w="8210" w:type="dxa"/>
            <w:gridSpan w:val="4"/>
            <w:tcBorders>
              <w:top w:val="single" w:color="auto" w:sz="4" w:space="0"/>
              <w:left w:val="single" w:color="auto" w:sz="4" w:space="0"/>
              <w:bottom w:val="single" w:color="auto" w:sz="4" w:space="0"/>
              <w:right w:val="single" w:color="auto" w:sz="4" w:space="0"/>
            </w:tcBorders>
            <w:noWrap w:val="0"/>
            <w:vAlign w:val="top"/>
          </w:tcPr>
          <w:p w14:paraId="57B25C48">
            <w:pPr>
              <w:spacing w:line="360" w:lineRule="auto"/>
              <w:rPr>
                <w:rFonts w:hint="eastAsia" w:ascii="宋体" w:hAnsi="宋体" w:eastAsia="宋体" w:cs="Times New Roman"/>
                <w:color w:val="000000"/>
                <w:szCs w:val="21"/>
              </w:rPr>
            </w:pPr>
            <w:r>
              <w:rPr>
                <w:rFonts w:hint="eastAsia" w:ascii="宋体" w:hAnsi="宋体" w:eastAsia="宋体" w:cs="Times New Roman"/>
                <w:color w:val="000000"/>
                <w:szCs w:val="21"/>
              </w:rPr>
              <w:t>执行现行的强制执行的国家、行业、地方标准</w:t>
            </w:r>
          </w:p>
        </w:tc>
      </w:tr>
      <w:tr w14:paraId="1C0E1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4478B072">
            <w:pPr>
              <w:spacing w:line="360" w:lineRule="auto"/>
              <w:rPr>
                <w:rFonts w:hint="eastAsia" w:ascii="宋体" w:hAnsi="宋体" w:eastAsia="宋体" w:cs="Times New Roman"/>
                <w:color w:val="000000"/>
                <w:szCs w:val="21"/>
              </w:rPr>
            </w:pPr>
            <w:r>
              <w:rPr>
                <w:rFonts w:hint="eastAsia" w:ascii="宋体" w:hAnsi="宋体" w:eastAsia="宋体" w:cs="Times New Roman"/>
                <w:b/>
                <w:color w:val="000000"/>
                <w:szCs w:val="21"/>
              </w:rPr>
              <w:t>验收标准、验收方法及方案</w:t>
            </w:r>
          </w:p>
        </w:tc>
        <w:tc>
          <w:tcPr>
            <w:tcW w:w="8210" w:type="dxa"/>
            <w:gridSpan w:val="4"/>
            <w:tcBorders>
              <w:top w:val="single" w:color="auto" w:sz="4" w:space="0"/>
              <w:left w:val="single" w:color="auto" w:sz="4" w:space="0"/>
              <w:bottom w:val="single" w:color="auto" w:sz="4" w:space="0"/>
              <w:right w:val="single" w:color="auto" w:sz="4" w:space="0"/>
            </w:tcBorders>
            <w:noWrap w:val="0"/>
            <w:vAlign w:val="top"/>
          </w:tcPr>
          <w:p w14:paraId="61B5733A">
            <w:pPr>
              <w:spacing w:line="360" w:lineRule="exact"/>
              <w:rPr>
                <w:rFonts w:ascii="宋体" w:hAnsi="宋体" w:eastAsia="宋体" w:cs="Times New Roman"/>
                <w:color w:val="000000"/>
                <w:szCs w:val="21"/>
              </w:rPr>
            </w:pPr>
            <w:r>
              <w:rPr>
                <w:rFonts w:hint="eastAsia" w:ascii="宋体" w:hAnsi="宋体" w:eastAsia="宋体" w:cs="Times New Roman"/>
                <w:color w:val="000000"/>
                <w:szCs w:val="21"/>
              </w:rPr>
              <w:t>1.采购人对中标人提交的货物依据采购文件上的技术规格要求和国家有关质量标准进行现场签收，外观、说明书符合采购文件技术要求的，给予签收，不合格的不予签收。</w:t>
            </w:r>
          </w:p>
          <w:p w14:paraId="767528BE">
            <w:pPr>
              <w:spacing w:line="360" w:lineRule="exact"/>
              <w:rPr>
                <w:rFonts w:hint="eastAsia" w:ascii="宋体" w:hAnsi="宋体" w:eastAsia="宋体" w:cs="Times New Roman"/>
                <w:color w:val="000000"/>
                <w:szCs w:val="21"/>
              </w:rPr>
            </w:pPr>
            <w:r>
              <w:rPr>
                <w:rFonts w:hint="eastAsia" w:ascii="宋体" w:hAnsi="宋体" w:eastAsia="宋体" w:cs="Times New Roman"/>
                <w:color w:val="000000"/>
                <w:szCs w:val="21"/>
              </w:rPr>
              <w:t>2.中标人交货前应对产品作出全面检查和对验收文件进行整理，并列出清单，作为采购人收货验收和使用的技术条件依据，检验的结果应随货物交采购人。中标人不能完整交付货物及本款规定的单证和工具的，必须负责补齐，否则视为未按合同约定交货。</w:t>
            </w:r>
          </w:p>
          <w:p w14:paraId="5E860C78">
            <w:pPr>
              <w:spacing w:line="360" w:lineRule="exact"/>
              <w:rPr>
                <w:rFonts w:hint="eastAsia" w:ascii="宋体" w:hAnsi="宋体" w:eastAsia="宋体" w:cs="Times New Roman"/>
                <w:color w:val="000000"/>
                <w:szCs w:val="21"/>
              </w:rPr>
            </w:pPr>
            <w:r>
              <w:rPr>
                <w:rFonts w:hint="eastAsia" w:ascii="宋体" w:hAnsi="宋体" w:eastAsia="宋体" w:cs="Times New Roman"/>
                <w:color w:val="000000"/>
                <w:szCs w:val="21"/>
              </w:rPr>
              <w:t>3. 中标人需负责安装、调试</w:t>
            </w:r>
            <w:r>
              <w:rPr>
                <w:rFonts w:hint="eastAsia" w:ascii="宋体" w:hAnsi="宋体" w:eastAsia="宋体" w:cs="Times New Roman"/>
                <w:color w:val="000000"/>
                <w:szCs w:val="21"/>
                <w:highlight w:val="yellow"/>
                <w:lang w:eastAsia="zh-CN"/>
              </w:rPr>
              <w:t>后勤物资管理系统</w:t>
            </w:r>
            <w:r>
              <w:rPr>
                <w:rFonts w:hint="eastAsia" w:ascii="宋体" w:hAnsi="宋体" w:eastAsia="宋体" w:cs="Times New Roman"/>
                <w:color w:val="000000"/>
                <w:szCs w:val="21"/>
                <w:highlight w:val="yellow"/>
              </w:rPr>
              <w:t>，</w:t>
            </w:r>
            <w:r>
              <w:rPr>
                <w:rFonts w:hint="eastAsia" w:ascii="宋体" w:hAnsi="宋体" w:eastAsia="宋体" w:cs="Times New Roman"/>
                <w:color w:val="000000"/>
                <w:szCs w:val="21"/>
              </w:rPr>
              <w:t>并培训采购人的使用操作人员，直到设备运行符合技术要求，采购人方可验收。</w:t>
            </w:r>
          </w:p>
          <w:p w14:paraId="38F67378">
            <w:pPr>
              <w:spacing w:line="360" w:lineRule="exact"/>
              <w:rPr>
                <w:rFonts w:hint="eastAsia" w:ascii="宋体" w:hAnsi="宋体" w:eastAsia="宋体" w:cs="Times New Roman"/>
                <w:color w:val="000000"/>
                <w:szCs w:val="21"/>
              </w:rPr>
            </w:pPr>
            <w:r>
              <w:rPr>
                <w:rFonts w:hint="eastAsia" w:ascii="宋体" w:hAnsi="宋体" w:eastAsia="宋体" w:cs="Times New Roman"/>
                <w:color w:val="000000"/>
                <w:szCs w:val="21"/>
              </w:rPr>
              <w:t>4.采购人组织验收，中标人必须到场配合，验收合格后双方签署验收合格凭证。</w:t>
            </w:r>
          </w:p>
          <w:p w14:paraId="549294CF">
            <w:pPr>
              <w:spacing w:line="360" w:lineRule="auto"/>
              <w:rPr>
                <w:rFonts w:hint="eastAsia" w:ascii="宋体" w:hAnsi="宋体" w:eastAsia="宋体" w:cs="Times New Roman"/>
                <w:color w:val="000000"/>
                <w:szCs w:val="21"/>
              </w:rPr>
            </w:pPr>
            <w:r>
              <w:rPr>
                <w:rFonts w:hint="eastAsia" w:ascii="宋体" w:hAnsi="宋体" w:eastAsia="宋体" w:cs="Times New Roman"/>
                <w:color w:val="000000"/>
                <w:szCs w:val="21"/>
              </w:rPr>
              <w:t>5.其他未尽事宜应严格按照《关于印发广西壮族自治区政府采购项目履约验收管理办法的通知》[桂财采〔2015〕22号]以及《财政部关于进一步加强政府采购需求和履约验收管理的指导意见》[财库〔2016〕205号]规定执行。</w:t>
            </w:r>
          </w:p>
        </w:tc>
      </w:tr>
    </w:tbl>
    <w:p w14:paraId="5581C0E6">
      <w:pPr>
        <w:tabs>
          <w:tab w:val="left" w:pos="735"/>
        </w:tabs>
        <w:spacing w:line="360" w:lineRule="auto"/>
        <w:rPr>
          <w:rFonts w:hint="eastAsia" w:ascii="宋体" w:hAnsi="宋体" w:eastAsia="宋体" w:cs="宋体"/>
          <w:b/>
          <w:bCs/>
          <w:color w:val="000000"/>
          <w:sz w:val="24"/>
          <w:szCs w:val="24"/>
        </w:rPr>
      </w:pPr>
    </w:p>
    <w:p w14:paraId="7830A2BF">
      <w:pPr>
        <w:tabs>
          <w:tab w:val="left" w:pos="735"/>
        </w:tabs>
        <w:spacing w:line="360" w:lineRule="auto"/>
        <w:rPr>
          <w:rFonts w:hint="eastAsia" w:ascii="宋体" w:hAnsi="宋体" w:eastAsia="宋体" w:cs="宋体"/>
          <w:b/>
          <w:bCs/>
          <w:color w:val="000000"/>
          <w:sz w:val="24"/>
          <w:szCs w:val="24"/>
        </w:rPr>
      </w:pPr>
    </w:p>
    <w:p w14:paraId="7EC166E7">
      <w:pPr>
        <w:tabs>
          <w:tab w:val="left" w:pos="735"/>
        </w:tabs>
        <w:spacing w:line="360" w:lineRule="auto"/>
        <w:rPr>
          <w:rFonts w:hint="eastAsia" w:ascii="宋体" w:hAnsi="宋体" w:eastAsia="宋体" w:cs="宋体"/>
          <w:b/>
          <w:bCs/>
          <w:color w:val="000000"/>
          <w:sz w:val="24"/>
          <w:szCs w:val="24"/>
        </w:rPr>
      </w:pPr>
    </w:p>
    <w:p w14:paraId="57CAF58D">
      <w:pPr>
        <w:tabs>
          <w:tab w:val="left" w:pos="735"/>
        </w:tabs>
        <w:spacing w:line="360" w:lineRule="auto"/>
        <w:rPr>
          <w:rFonts w:hint="eastAsia" w:ascii="宋体" w:hAnsi="宋体" w:eastAsia="宋体" w:cs="宋体"/>
          <w:b/>
          <w:bCs/>
          <w:color w:val="000000"/>
          <w:sz w:val="24"/>
          <w:szCs w:val="24"/>
        </w:rPr>
      </w:pPr>
    </w:p>
    <w:p w14:paraId="48B5E8B5">
      <w:pPr>
        <w:tabs>
          <w:tab w:val="left" w:pos="735"/>
        </w:tabs>
        <w:spacing w:line="360" w:lineRule="auto"/>
        <w:rPr>
          <w:rFonts w:hint="eastAsia" w:ascii="宋体" w:hAnsi="宋体" w:eastAsia="宋体" w:cs="宋体"/>
          <w:b/>
          <w:bCs/>
          <w:color w:val="000000"/>
          <w:sz w:val="24"/>
          <w:szCs w:val="24"/>
        </w:rPr>
      </w:pPr>
    </w:p>
    <w:p w14:paraId="423582A9">
      <w:pPr>
        <w:tabs>
          <w:tab w:val="left" w:pos="735"/>
        </w:tabs>
        <w:spacing w:line="360" w:lineRule="auto"/>
        <w:rPr>
          <w:rFonts w:hint="eastAsia" w:ascii="宋体" w:hAnsi="宋体" w:eastAsia="宋体" w:cs="宋体"/>
          <w:b/>
          <w:bCs/>
          <w:color w:val="000000"/>
          <w:sz w:val="24"/>
          <w:szCs w:val="24"/>
        </w:rPr>
      </w:pPr>
    </w:p>
    <w:p w14:paraId="5606DE67">
      <w:pPr>
        <w:tabs>
          <w:tab w:val="left" w:pos="735"/>
        </w:tabs>
        <w:spacing w:line="360" w:lineRule="auto"/>
        <w:rPr>
          <w:rFonts w:hint="eastAsia" w:ascii="宋体" w:hAnsi="宋体" w:eastAsia="宋体" w:cs="宋体"/>
          <w:b/>
          <w:bCs/>
          <w:color w:val="000000"/>
          <w:sz w:val="24"/>
          <w:szCs w:val="24"/>
        </w:rPr>
      </w:pPr>
    </w:p>
    <w:p w14:paraId="41441CB0">
      <w:pPr>
        <w:tabs>
          <w:tab w:val="left" w:pos="735"/>
        </w:tabs>
        <w:spacing w:line="360" w:lineRule="auto"/>
        <w:rPr>
          <w:rFonts w:hint="eastAsia" w:ascii="宋体" w:hAnsi="宋体" w:eastAsia="宋体" w:cs="宋体"/>
          <w:b/>
          <w:bCs/>
          <w:color w:val="000000"/>
          <w:sz w:val="24"/>
          <w:szCs w:val="24"/>
        </w:rPr>
      </w:pPr>
    </w:p>
    <w:p w14:paraId="70565BD4">
      <w:pPr>
        <w:tabs>
          <w:tab w:val="left" w:pos="735"/>
        </w:tabs>
        <w:spacing w:line="360" w:lineRule="auto"/>
        <w:rPr>
          <w:rFonts w:hint="eastAsia" w:ascii="宋体" w:hAnsi="宋体" w:eastAsia="宋体" w:cs="宋体"/>
          <w:b/>
          <w:bCs/>
          <w:color w:val="000000"/>
          <w:sz w:val="24"/>
          <w:szCs w:val="24"/>
        </w:rPr>
      </w:pPr>
    </w:p>
    <w:p w14:paraId="5800AC0B">
      <w:pPr>
        <w:tabs>
          <w:tab w:val="left" w:pos="735"/>
        </w:tabs>
        <w:spacing w:line="360" w:lineRule="auto"/>
        <w:rPr>
          <w:rFonts w:hint="eastAsia" w:ascii="宋体" w:hAnsi="宋体" w:eastAsia="宋体" w:cs="宋体"/>
          <w:b/>
          <w:bCs/>
          <w:color w:val="000000"/>
          <w:sz w:val="24"/>
          <w:szCs w:val="24"/>
        </w:rPr>
      </w:pPr>
    </w:p>
    <w:p w14:paraId="69F153E4">
      <w:pPr>
        <w:tabs>
          <w:tab w:val="left" w:pos="735"/>
        </w:tabs>
        <w:spacing w:line="360" w:lineRule="auto"/>
        <w:rPr>
          <w:rFonts w:hint="eastAsia" w:ascii="宋体" w:hAnsi="宋体" w:eastAsia="宋体" w:cs="宋体"/>
          <w:b/>
          <w:bCs/>
          <w:color w:val="000000"/>
          <w:sz w:val="32"/>
          <w:szCs w:val="32"/>
        </w:rPr>
      </w:pPr>
    </w:p>
    <w:p w14:paraId="4E264E96">
      <w:pPr>
        <w:tabs>
          <w:tab w:val="left" w:pos="735"/>
        </w:tabs>
        <w:spacing w:line="360" w:lineRule="auto"/>
        <w:rPr>
          <w:rFonts w:hint="eastAsia" w:ascii="宋体" w:hAnsi="宋体" w:eastAsia="宋体" w:cs="宋体"/>
          <w:b/>
          <w:bCs/>
          <w:color w:val="000000"/>
          <w:sz w:val="32"/>
          <w:szCs w:val="32"/>
        </w:rPr>
      </w:pPr>
    </w:p>
    <w:p w14:paraId="734E174E">
      <w:pPr>
        <w:tabs>
          <w:tab w:val="left" w:pos="735"/>
        </w:tabs>
        <w:spacing w:line="360" w:lineRule="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附件1</w:t>
      </w:r>
      <w:r>
        <w:rPr>
          <w:rFonts w:hint="eastAsia" w:ascii="宋体" w:hAnsi="宋体" w:cs="宋体"/>
          <w:b/>
          <w:bCs/>
          <w:color w:val="000000"/>
          <w:sz w:val="32"/>
          <w:szCs w:val="32"/>
          <w:lang w:eastAsia="zh-CN"/>
        </w:rPr>
        <w:t>：</w:t>
      </w:r>
      <w:r>
        <w:rPr>
          <w:rFonts w:hint="eastAsia" w:ascii="宋体" w:hAnsi="宋体" w:eastAsia="宋体" w:cs="宋体"/>
          <w:b/>
          <w:bCs/>
          <w:color w:val="000000"/>
          <w:sz w:val="32"/>
          <w:szCs w:val="32"/>
        </w:rPr>
        <w:t>医院后勤物资管理系统软件项目说明及技术要求</w:t>
      </w:r>
    </w:p>
    <w:p w14:paraId="2E5BC8F5">
      <w:pPr>
        <w:tabs>
          <w:tab w:val="left" w:pos="735"/>
        </w:tabs>
        <w:spacing w:line="360" w:lineRule="auto"/>
        <w:ind w:firstLine="422" w:firstLineChars="200"/>
        <w:rPr>
          <w:rFonts w:hint="eastAsia" w:ascii="宋体" w:hAnsi="宋体" w:eastAsia="宋体" w:cs="宋体"/>
          <w:b/>
          <w:bCs/>
          <w:color w:val="000000"/>
          <w:szCs w:val="21"/>
        </w:rPr>
      </w:pPr>
      <w:bookmarkStart w:id="5" w:name="_Toc30762"/>
      <w:bookmarkStart w:id="6" w:name="_Toc399172480"/>
      <w:r>
        <w:rPr>
          <w:rFonts w:hint="eastAsia" w:ascii="宋体" w:hAnsi="宋体" w:eastAsia="宋体" w:cs="宋体"/>
          <w:b/>
          <w:bCs/>
          <w:color w:val="000000"/>
          <w:szCs w:val="21"/>
        </w:rPr>
        <w:t>（1） 系统概况</w:t>
      </w:r>
      <w:bookmarkEnd w:id="5"/>
      <w:bookmarkEnd w:id="6"/>
      <w:bookmarkStart w:id="7" w:name="_Toc399172481"/>
    </w:p>
    <w:p w14:paraId="2D839FE6">
      <w:pPr>
        <w:tabs>
          <w:tab w:val="left" w:pos="735"/>
        </w:tabs>
        <w:spacing w:line="360" w:lineRule="auto"/>
        <w:rPr>
          <w:rFonts w:hint="eastAsia" w:ascii="宋体" w:hAnsi="宋体" w:eastAsia="宋体" w:cs="宋体"/>
          <w:color w:val="000000"/>
          <w:szCs w:val="21"/>
          <w:lang w:val="zh-CN"/>
        </w:rPr>
      </w:pPr>
      <w:r>
        <w:rPr>
          <w:rFonts w:hint="eastAsia" w:ascii="宋体" w:hAnsi="宋体" w:eastAsia="宋体" w:cs="宋体"/>
          <w:color w:val="000000"/>
          <w:szCs w:val="21"/>
        </w:rPr>
        <w:t xml:space="preserve">    物资管理是为医院的物资申请、物资管控、物资配送、财务上报而研发的智能化，集成化的管理软件。旨在为管控医院物资的整体流动，提供可视化、透明化的管理效果，改变老、旧的仓库物资管理概念，实现物资管控由人员密集型向技术密集型的过渡，从传统手工登记向信息化手段管控的转变，提升人员的工作效率。系统实施周期：</w:t>
      </w:r>
      <w:r>
        <w:rPr>
          <w:rFonts w:hint="eastAsia" w:ascii="宋体" w:hAnsi="宋体" w:eastAsia="宋体" w:cs="宋体"/>
          <w:color w:val="000000"/>
          <w:kern w:val="0"/>
          <w:szCs w:val="21"/>
        </w:rPr>
        <w:t>签订合同后45天内实施完成。</w:t>
      </w:r>
    </w:p>
    <w:p w14:paraId="6E7F01D9">
      <w:pPr>
        <w:spacing w:line="360" w:lineRule="auto"/>
        <w:ind w:firstLine="422" w:firstLineChars="200"/>
        <w:rPr>
          <w:rFonts w:hint="eastAsia" w:ascii="宋体" w:hAnsi="宋体" w:eastAsia="宋体" w:cs="宋体"/>
          <w:b/>
          <w:bCs/>
          <w:color w:val="000000"/>
          <w:szCs w:val="21"/>
        </w:rPr>
      </w:pPr>
      <w:bookmarkStart w:id="8" w:name="_Toc23025"/>
      <w:bookmarkStart w:id="9" w:name="_Toc5454"/>
      <w:r>
        <w:rPr>
          <w:rFonts w:hint="eastAsia" w:ascii="宋体" w:hAnsi="宋体" w:eastAsia="宋体" w:cs="宋体"/>
          <w:b/>
          <w:bCs/>
          <w:color w:val="000000"/>
          <w:szCs w:val="21"/>
        </w:rPr>
        <w:t>（2）建设目标</w:t>
      </w:r>
      <w:bookmarkEnd w:id="8"/>
      <w:bookmarkEnd w:id="9"/>
    </w:p>
    <w:bookmarkEnd w:id="7"/>
    <w:p w14:paraId="773E8E5E">
      <w:pPr>
        <w:widowControl/>
        <w:spacing w:line="360" w:lineRule="auto"/>
        <w:ind w:firstLine="420" w:firstLineChars="200"/>
        <w:jc w:val="left"/>
        <w:rPr>
          <w:rFonts w:hint="eastAsia" w:ascii="宋体" w:hAnsi="宋体" w:eastAsia="宋体" w:cs="宋体"/>
          <w:color w:val="000000"/>
          <w:kern w:val="44"/>
          <w:szCs w:val="21"/>
        </w:rPr>
      </w:pPr>
      <w:bookmarkStart w:id="10" w:name="_Toc399172482"/>
      <w:r>
        <w:rPr>
          <w:rFonts w:hint="eastAsia" w:ascii="宋体" w:hAnsi="宋体" w:eastAsia="宋体" w:cs="宋体"/>
          <w:color w:val="000000"/>
          <w:kern w:val="44"/>
          <w:szCs w:val="21"/>
        </w:rPr>
        <w:t>①“点餐式”物资申领。</w:t>
      </w:r>
    </w:p>
    <w:p w14:paraId="012FDEE9">
      <w:pPr>
        <w:widowControl/>
        <w:spacing w:line="360" w:lineRule="auto"/>
        <w:ind w:firstLine="420" w:firstLineChars="200"/>
        <w:jc w:val="left"/>
        <w:rPr>
          <w:rFonts w:hint="eastAsia" w:ascii="宋体" w:hAnsi="宋体" w:eastAsia="宋体" w:cs="宋体"/>
          <w:color w:val="000000"/>
          <w:kern w:val="44"/>
          <w:szCs w:val="21"/>
        </w:rPr>
      </w:pPr>
      <w:r>
        <w:rPr>
          <w:rFonts w:hint="eastAsia" w:ascii="宋体" w:hAnsi="宋体" w:eastAsia="宋体" w:cs="Times New Roman"/>
          <w:color w:val="000000"/>
          <w:szCs w:val="24"/>
        </w:rPr>
        <w:t>②通过物资配送解决方案，医院职工可以在手机APP/小程序端/PC端查看仓库中物资照片、类型、</w:t>
      </w:r>
      <w:r>
        <w:rPr>
          <w:rFonts w:hint="eastAsia" w:ascii="宋体" w:hAnsi="宋体" w:eastAsia="宋体" w:cs="宋体"/>
          <w:color w:val="000000"/>
          <w:kern w:val="0"/>
          <w:szCs w:val="21"/>
        </w:rPr>
        <w:t>物资库存数量等信息，并选择物资进行申领。</w:t>
      </w:r>
    </w:p>
    <w:p w14:paraId="121476FD">
      <w:pPr>
        <w:widowControl/>
        <w:spacing w:line="360" w:lineRule="auto"/>
        <w:ind w:firstLine="420" w:firstLineChars="200"/>
        <w:jc w:val="left"/>
        <w:rPr>
          <w:rFonts w:hint="eastAsia" w:ascii="宋体" w:hAnsi="宋体" w:eastAsia="宋体" w:cs="宋体"/>
          <w:color w:val="000000"/>
          <w:kern w:val="44"/>
          <w:szCs w:val="21"/>
        </w:rPr>
      </w:pPr>
      <w:r>
        <w:rPr>
          <w:rFonts w:hint="eastAsia" w:ascii="宋体" w:hAnsi="宋体" w:eastAsia="宋体" w:cs="宋体"/>
          <w:color w:val="000000"/>
          <w:kern w:val="44"/>
          <w:szCs w:val="21"/>
        </w:rPr>
        <w:t>③物资管理全流程的可视化、透明化和可追溯。申请人在手机APP/小程序端/PC端可以查询自己申请的物资目前的状态，实时了解物资申请动向。申请科室和管理部门可以在系统中实时了解领用物资情况，便于精细化管理。</w:t>
      </w:r>
    </w:p>
    <w:p w14:paraId="5B3AC4D0">
      <w:pPr>
        <w:widowControl/>
        <w:spacing w:line="360" w:lineRule="auto"/>
        <w:ind w:firstLine="420" w:firstLineChars="200"/>
        <w:jc w:val="left"/>
        <w:rPr>
          <w:rFonts w:hint="eastAsia" w:ascii="宋体" w:hAnsi="宋体" w:eastAsia="宋体" w:cs="宋体"/>
          <w:color w:val="000000"/>
          <w:kern w:val="44"/>
          <w:szCs w:val="21"/>
        </w:rPr>
      </w:pPr>
      <w:r>
        <w:rPr>
          <w:rFonts w:hint="eastAsia" w:ascii="宋体" w:hAnsi="宋体" w:eastAsia="宋体" w:cs="宋体"/>
          <w:color w:val="000000"/>
          <w:kern w:val="44"/>
          <w:szCs w:val="21"/>
        </w:rPr>
        <w:t>④移动端审批，解放人力，提高工作效率：</w:t>
      </w:r>
      <w:r>
        <w:rPr>
          <w:rFonts w:hint="eastAsia" w:ascii="宋体" w:hAnsi="宋体" w:eastAsia="宋体" w:cs="宋体"/>
          <w:color w:val="000000"/>
          <w:kern w:val="0"/>
          <w:szCs w:val="21"/>
        </w:rPr>
        <w:t>科室提交的采购申请需要经过领导进行审批，移动端审批功能，改变职工以往需要线下向领导送物资申请单的情况，即使领导出差，也能及时审批物资申请。</w:t>
      </w:r>
    </w:p>
    <w:p w14:paraId="051562CE">
      <w:pPr>
        <w:spacing w:line="360" w:lineRule="auto"/>
        <w:ind w:firstLine="517" w:firstLineChars="245"/>
        <w:rPr>
          <w:rFonts w:hint="eastAsia" w:ascii="宋体" w:hAnsi="宋体" w:eastAsia="宋体" w:cs="宋体"/>
          <w:b/>
          <w:bCs/>
          <w:color w:val="000000"/>
          <w:szCs w:val="21"/>
        </w:rPr>
      </w:pPr>
      <w:bookmarkStart w:id="11" w:name="_Toc13126"/>
      <w:r>
        <w:rPr>
          <w:rFonts w:hint="eastAsia" w:ascii="宋体" w:hAnsi="宋体" w:eastAsia="宋体" w:cs="宋体"/>
          <w:b/>
          <w:bCs/>
          <w:color w:val="000000"/>
          <w:szCs w:val="21"/>
        </w:rPr>
        <w:t>（3）项目范围</w:t>
      </w:r>
      <w:bookmarkEnd w:id="10"/>
      <w:bookmarkEnd w:id="11"/>
    </w:p>
    <w:p w14:paraId="26967E7B">
      <w:pPr>
        <w:spacing w:line="360" w:lineRule="auto"/>
        <w:rPr>
          <w:rFonts w:hint="eastAsia" w:ascii="宋体" w:hAnsi="宋体" w:eastAsia="宋体" w:cs="宋体"/>
          <w:color w:val="000000"/>
          <w:kern w:val="44"/>
          <w:szCs w:val="21"/>
        </w:rPr>
      </w:pPr>
      <w:r>
        <w:rPr>
          <w:rFonts w:hint="eastAsia" w:ascii="宋体" w:hAnsi="宋体" w:eastAsia="宋体" w:cs="宋体"/>
          <w:color w:val="000000"/>
          <w:kern w:val="44"/>
          <w:szCs w:val="21"/>
        </w:rPr>
        <w:t xml:space="preserve">    本次项目的建设范围包括：覆盖业务单元：物资申请、物资采购、物资审计、物资仓储、配送、采购发票。覆盖管理单元：后勤部门、审计部门、后勤仓库、物资申请科室。</w:t>
      </w:r>
    </w:p>
    <w:p w14:paraId="00952BA0">
      <w:pPr>
        <w:spacing w:line="360" w:lineRule="auto"/>
        <w:ind w:firstLine="413" w:firstLineChars="196"/>
        <w:rPr>
          <w:rFonts w:hint="eastAsia" w:ascii="宋体" w:hAnsi="宋体" w:eastAsia="宋体" w:cs="宋体"/>
          <w:b/>
          <w:bCs/>
          <w:color w:val="000000"/>
          <w:szCs w:val="21"/>
        </w:rPr>
      </w:pPr>
      <w:bookmarkStart w:id="12" w:name="_Toc20912"/>
      <w:bookmarkStart w:id="13" w:name="_Toc399172484"/>
      <w:r>
        <w:rPr>
          <w:rFonts w:hint="eastAsia" w:ascii="宋体" w:hAnsi="宋体" w:eastAsia="宋体" w:cs="宋体"/>
          <w:b/>
          <w:bCs/>
          <w:color w:val="000000"/>
          <w:szCs w:val="21"/>
        </w:rPr>
        <w:t>（4） 设计原则</w:t>
      </w:r>
      <w:bookmarkEnd w:id="12"/>
      <w:bookmarkEnd w:id="13"/>
    </w:p>
    <w:p w14:paraId="1171DF54">
      <w:pPr>
        <w:spacing w:line="360" w:lineRule="auto"/>
        <w:rPr>
          <w:rFonts w:hint="eastAsia" w:ascii="宋体" w:hAnsi="宋体" w:eastAsia="宋体" w:cs="宋体"/>
          <w:color w:val="000000"/>
          <w:szCs w:val="21"/>
        </w:rPr>
      </w:pPr>
      <w:bookmarkStart w:id="14" w:name="_Toc281426890"/>
      <w:bookmarkStart w:id="15" w:name="_Toc280343307"/>
      <w:bookmarkStart w:id="16" w:name="_Toc102356802"/>
      <w:bookmarkStart w:id="17" w:name="_Toc369157140"/>
      <w:r>
        <w:rPr>
          <w:rFonts w:hint="eastAsia" w:ascii="宋体" w:hAnsi="宋体" w:eastAsia="宋体" w:cs="宋体"/>
          <w:color w:val="000000"/>
          <w:kern w:val="44"/>
          <w:szCs w:val="21"/>
        </w:rPr>
        <w:t xml:space="preserve">    ①</w:t>
      </w:r>
      <w:r>
        <w:rPr>
          <w:rFonts w:hint="eastAsia" w:ascii="宋体" w:hAnsi="宋体" w:eastAsia="宋体" w:cs="宋体"/>
          <w:color w:val="000000"/>
          <w:szCs w:val="21"/>
        </w:rPr>
        <w:t>可行性和适应性</w:t>
      </w:r>
      <w:bookmarkEnd w:id="14"/>
      <w:bookmarkEnd w:id="15"/>
      <w:bookmarkEnd w:id="16"/>
      <w:r>
        <w:rPr>
          <w:rFonts w:hint="eastAsia" w:ascii="宋体" w:hAnsi="宋体" w:eastAsia="宋体" w:cs="宋体"/>
          <w:color w:val="000000"/>
          <w:szCs w:val="21"/>
        </w:rPr>
        <w:t>：本项目要保证技术上的可行性，适合的实际需求，满足主要业务要求，并要有对于医院环境变化的适应性。</w:t>
      </w:r>
    </w:p>
    <w:p w14:paraId="4A0B0131">
      <w:pPr>
        <w:spacing w:line="360" w:lineRule="auto"/>
        <w:rPr>
          <w:rFonts w:hint="eastAsia" w:ascii="宋体" w:hAnsi="宋体" w:eastAsia="宋体" w:cs="宋体"/>
          <w:color w:val="000000"/>
          <w:szCs w:val="21"/>
        </w:rPr>
      </w:pPr>
      <w:bookmarkStart w:id="18" w:name="_Toc281426895"/>
      <w:bookmarkStart w:id="19" w:name="_Toc102356807"/>
      <w:bookmarkStart w:id="20" w:name="_Toc280343312"/>
      <w:r>
        <w:rPr>
          <w:rFonts w:hint="eastAsia" w:ascii="宋体" w:hAnsi="宋体" w:eastAsia="宋体" w:cs="宋体"/>
          <w:color w:val="000000"/>
          <w:szCs w:val="21"/>
        </w:rPr>
        <w:t xml:space="preserve">    ②可靠性和稳定性</w:t>
      </w:r>
      <w:bookmarkEnd w:id="18"/>
      <w:bookmarkEnd w:id="19"/>
      <w:bookmarkEnd w:id="20"/>
      <w:r>
        <w:rPr>
          <w:rFonts w:hint="eastAsia" w:ascii="宋体" w:hAnsi="宋体" w:eastAsia="宋体" w:cs="宋体"/>
          <w:color w:val="000000"/>
          <w:szCs w:val="21"/>
        </w:rPr>
        <w:t>：在考虑技术先进性和开放性的同时，还应从系统结构、技术措施、设备性能、系统管理、厂商技术支持及维修能力等方面着手，确保系统运行的可靠性和稳定性，达到最大的平均无故障时间。</w:t>
      </w:r>
    </w:p>
    <w:p w14:paraId="794EFBD8">
      <w:pPr>
        <w:spacing w:line="360" w:lineRule="auto"/>
        <w:rPr>
          <w:rFonts w:hint="eastAsia" w:ascii="宋体" w:hAnsi="宋体" w:eastAsia="宋体" w:cs="Times New Roman"/>
          <w:color w:val="000000"/>
          <w:szCs w:val="21"/>
        </w:rPr>
      </w:pPr>
      <w:bookmarkStart w:id="21" w:name="_Toc102356808"/>
      <w:bookmarkStart w:id="22" w:name="_Toc280343313"/>
      <w:bookmarkStart w:id="23" w:name="_Toc281426896"/>
      <w:r>
        <w:rPr>
          <w:rFonts w:hint="eastAsia" w:ascii="宋体" w:hAnsi="宋体" w:eastAsia="宋体" w:cs="宋体"/>
          <w:color w:val="000000"/>
          <w:kern w:val="44"/>
          <w:szCs w:val="21"/>
        </w:rPr>
        <w:t xml:space="preserve">    ③</w:t>
      </w:r>
      <w:r>
        <w:rPr>
          <w:rFonts w:hint="eastAsia" w:ascii="宋体" w:hAnsi="宋体" w:eastAsia="宋体" w:cs="宋体"/>
          <w:color w:val="000000"/>
          <w:szCs w:val="21"/>
        </w:rPr>
        <w:t>安全性和保密性</w:t>
      </w:r>
      <w:bookmarkEnd w:id="21"/>
      <w:bookmarkEnd w:id="22"/>
      <w:bookmarkEnd w:id="23"/>
      <w:r>
        <w:rPr>
          <w:rFonts w:hint="eastAsia" w:ascii="宋体" w:hAnsi="宋体" w:eastAsia="宋体" w:cs="宋体"/>
          <w:color w:val="000000"/>
          <w:szCs w:val="21"/>
        </w:rPr>
        <w:t>：</w:t>
      </w:r>
      <w:r>
        <w:rPr>
          <w:rFonts w:hint="eastAsia" w:ascii="宋体" w:hAnsi="宋体" w:eastAsia="宋体" w:cs="Times New Roman"/>
          <w:color w:val="000000"/>
          <w:szCs w:val="21"/>
        </w:rPr>
        <w:t>既考虑信息资源的充分共享，更要注意信息的保护和隔离，因此系统应分别针对不同的应用和不同的网络通信环境，采取不同的措施，包括系统安全机制、数据存取的权限控制等。</w:t>
      </w:r>
    </w:p>
    <w:p w14:paraId="05713609">
      <w:pPr>
        <w:spacing w:line="360" w:lineRule="auto"/>
        <w:rPr>
          <w:rFonts w:hint="eastAsia" w:ascii="宋体" w:hAnsi="宋体" w:eastAsia="宋体" w:cs="宋体"/>
          <w:color w:val="000000"/>
          <w:szCs w:val="21"/>
        </w:rPr>
      </w:pPr>
      <w:bookmarkStart w:id="24" w:name="_Toc20292"/>
      <w:bookmarkStart w:id="25" w:name="_Toc500802513"/>
      <w:r>
        <w:rPr>
          <w:rFonts w:hint="eastAsia" w:ascii="宋体" w:hAnsi="宋体" w:eastAsia="宋体" w:cs="宋体"/>
          <w:color w:val="000000"/>
          <w:kern w:val="44"/>
          <w:szCs w:val="21"/>
        </w:rPr>
        <w:t xml:space="preserve">    ④</w:t>
      </w:r>
      <w:r>
        <w:rPr>
          <w:rFonts w:hint="eastAsia" w:ascii="宋体" w:hAnsi="宋体" w:eastAsia="宋体" w:cs="宋体"/>
          <w:color w:val="000000"/>
          <w:szCs w:val="21"/>
        </w:rPr>
        <w:t>系统价值</w:t>
      </w:r>
      <w:bookmarkEnd w:id="24"/>
      <w:bookmarkEnd w:id="25"/>
      <w:r>
        <w:rPr>
          <w:rFonts w:hint="eastAsia" w:ascii="宋体" w:hAnsi="宋体" w:eastAsia="宋体" w:cs="宋体"/>
          <w:color w:val="000000"/>
          <w:szCs w:val="21"/>
        </w:rPr>
        <w:t>：操作规范方便高效，使用物资配送管理模块，库存数据规范、清晰，彻底改变人工对账入库出数据，需要人工多，数据混乱，手工制表消耗时间长的现状。</w:t>
      </w:r>
    </w:p>
    <w:p w14:paraId="42186722">
      <w:pPr>
        <w:spacing w:line="360" w:lineRule="auto"/>
        <w:rPr>
          <w:rFonts w:hint="eastAsia" w:ascii="宋体" w:hAnsi="宋体" w:eastAsia="宋体" w:cs="Times New Roman"/>
          <w:color w:val="000000"/>
          <w:szCs w:val="21"/>
        </w:rPr>
      </w:pPr>
      <w:r>
        <w:rPr>
          <w:rFonts w:hint="eastAsia" w:ascii="宋体" w:hAnsi="宋体" w:eastAsia="宋体" w:cs="宋体"/>
          <w:color w:val="000000"/>
          <w:szCs w:val="21"/>
        </w:rPr>
        <w:t xml:space="preserve">    ⑤移动办公、流程清晰：</w:t>
      </w:r>
      <w:r>
        <w:rPr>
          <w:rFonts w:hint="eastAsia" w:ascii="宋体" w:hAnsi="宋体" w:eastAsia="宋体" w:cs="Times New Roman"/>
          <w:color w:val="000000"/>
          <w:szCs w:val="21"/>
        </w:rPr>
        <w:t>科室可通过手机APP/小程序进行物资申领及申请，领导使用手机APP/小程序审批工作，办公简单便捷，申领单据实时追溯查看，流程透明，进度节点清晰可见。</w:t>
      </w:r>
    </w:p>
    <w:p w14:paraId="4AE4D779">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⑥汇总统计、准确轻松：各类物资汇总和各类表单制作，全部由计算机及时、准确、快捷地自动打印，彻底改变人工汇总和分单，反复抄写，错漏难查的局面。</w:t>
      </w:r>
      <w:bookmarkEnd w:id="17"/>
      <w:bookmarkStart w:id="26" w:name="_Toc28642"/>
      <w:bookmarkStart w:id="27" w:name="_Toc399172486"/>
    </w:p>
    <w:bookmarkEnd w:id="26"/>
    <w:bookmarkEnd w:id="27"/>
    <w:p w14:paraId="605BB251">
      <w:pPr>
        <w:spacing w:line="360" w:lineRule="auto"/>
        <w:ind w:firstLine="413" w:firstLineChars="196"/>
        <w:rPr>
          <w:rFonts w:hint="eastAsia" w:ascii="宋体" w:hAnsi="宋体" w:eastAsia="宋体" w:cs="宋体"/>
          <w:b/>
          <w:bCs/>
          <w:color w:val="000000"/>
          <w:kern w:val="44"/>
          <w:szCs w:val="21"/>
        </w:rPr>
      </w:pPr>
      <w:bookmarkStart w:id="28" w:name="_Toc4718"/>
      <w:r>
        <w:rPr>
          <w:rFonts w:hint="eastAsia" w:ascii="宋体" w:hAnsi="宋体" w:eastAsia="宋体" w:cs="宋体"/>
          <w:b/>
          <w:bCs/>
          <w:color w:val="000000"/>
          <w:kern w:val="44"/>
          <w:szCs w:val="21"/>
        </w:rPr>
        <w:t>（5）流程设计</w:t>
      </w:r>
      <w:bookmarkEnd w:id="28"/>
    </w:p>
    <w:p w14:paraId="3067876E">
      <w:pPr>
        <w:spacing w:line="360" w:lineRule="auto"/>
        <w:jc w:val="left"/>
        <w:rPr>
          <w:rFonts w:hint="eastAsia" w:ascii="宋体" w:hAnsi="宋体" w:eastAsia="宋体" w:cs="宋体"/>
          <w:color w:val="000000"/>
          <w:szCs w:val="21"/>
        </w:rPr>
      </w:pPr>
      <w:bookmarkStart w:id="29" w:name="_Toc399172489"/>
      <w:r>
        <w:rPr>
          <w:rFonts w:hint="eastAsia" w:ascii="宋体" w:hAnsi="宋体" w:eastAsia="宋体" w:cs="宋体"/>
          <w:color w:val="000000"/>
          <w:szCs w:val="21"/>
        </w:rPr>
        <w:t xml:space="preserve">    ①计划内申请由科室在手机APP/小程序或者PC端提交物资申请。</w:t>
      </w:r>
    </w:p>
    <w:p w14:paraId="3DA5A7FD">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②计划外申请由科室通过OA网申请，领导在OA网审批，同意后发采购员进物资配送系统维护采购订单。</w:t>
      </w:r>
    </w:p>
    <w:p w14:paraId="6C2852FE">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③计划内申请由库管员根据实际情况判断该物资申请是否需要领导审核。若需审核，则线下提交科室领导审核，审批后由库管员在系统操作确认审核；若不需要审核，则由库管员在系统直接操作确认审核。审批操作完的物资申请由系统进行申请与仓库库存量的匹配。</w:t>
      </w:r>
    </w:p>
    <w:p w14:paraId="1F18263F">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④若库存量足够，则自动将物资申请单转为物资领用单，下发到供应商仓库管理员处。若库存不足，则转成采购计划。</w:t>
      </w:r>
    </w:p>
    <w:p w14:paraId="264884A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⑤系统根据领用单形成配送任务，供应商仓库管理员针对配送任务进行任务派工。</w:t>
      </w:r>
    </w:p>
    <w:p w14:paraId="48B05681">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⑥配送员收到消息提示，到仓库核对、领取物资，开始配送任务。</w:t>
      </w:r>
    </w:p>
    <w:p w14:paraId="1AE0BB1D">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⑦系统针对配送任务形成出库清单，供应商仓库管理员打印出库单并交配送员。</w:t>
      </w:r>
    </w:p>
    <w:p w14:paraId="2F99E36C">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⑧科室根据出库单核对物资信息，签收物资，并且进行评价。</w:t>
      </w:r>
    </w:p>
    <w:p w14:paraId="2A324C74">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⑨对于库存不足需要走采购的，由采购员生成订单，并发供应商采购；</w:t>
      </w:r>
    </w:p>
    <w:p w14:paraId="0528BC21">
      <w:pPr>
        <w:spacing w:line="360" w:lineRule="auto"/>
        <w:jc w:val="left"/>
        <w:rPr>
          <w:rFonts w:hint="eastAsia" w:ascii="宋体" w:hAnsi="宋体" w:eastAsia="宋体" w:cs="宋体"/>
          <w:strike/>
          <w:color w:val="000000"/>
          <w:szCs w:val="21"/>
        </w:rPr>
      </w:pPr>
      <w:r>
        <w:rPr>
          <w:rFonts w:hint="eastAsia" w:ascii="宋体" w:hAnsi="宋体" w:eastAsia="宋体" w:cs="宋体"/>
          <w:color w:val="000000"/>
          <w:szCs w:val="21"/>
        </w:rPr>
        <w:t xml:space="preserve">    ⑩供应商根据采购订单送货，供应商仓库管理员根据采购订单核对物资，进行验收、入库。</w:t>
      </w:r>
    </w:p>
    <w:p w14:paraId="5465A5F4">
      <w:pPr>
        <w:spacing w:line="360" w:lineRule="auto"/>
        <w:ind w:firstLine="420" w:firstLineChars="200"/>
        <w:jc w:val="left"/>
        <w:rPr>
          <w:rFonts w:hint="eastAsia" w:ascii="宋体" w:hAnsi="宋体" w:eastAsia="宋体" w:cs="宋体"/>
          <w:color w:val="000000"/>
          <w:szCs w:val="21"/>
        </w:rPr>
      </w:pPr>
      <w:r>
        <w:rPr>
          <w:rFonts w:hint="eastAsia" w:ascii="MS Mincho" w:hAnsi="MS Mincho" w:eastAsia="MS Mincho" w:cs="MS Mincho"/>
          <w:color w:val="000000"/>
          <w:szCs w:val="21"/>
          <w:shd w:val="clear" w:color="auto" w:fill="FFFFFF"/>
        </w:rPr>
        <w:t>⑪</w:t>
      </w:r>
      <w:r>
        <w:rPr>
          <w:rFonts w:hint="eastAsia" w:ascii="宋体" w:hAnsi="宋体" w:eastAsia="宋体" w:cs="宋体"/>
          <w:color w:val="000000"/>
          <w:szCs w:val="21"/>
        </w:rPr>
        <w:t>采购员对供应商开具的发票进行登记，生成付款清单。</w:t>
      </w:r>
    </w:p>
    <w:p w14:paraId="3D675690">
      <w:pPr>
        <w:spacing w:line="360" w:lineRule="auto"/>
        <w:ind w:firstLine="413" w:firstLineChars="196"/>
        <w:rPr>
          <w:rFonts w:hint="eastAsia" w:ascii="宋体" w:hAnsi="宋体" w:eastAsia="宋体" w:cs="宋体"/>
          <w:b/>
          <w:bCs/>
          <w:color w:val="000000"/>
          <w:szCs w:val="21"/>
        </w:rPr>
      </w:pPr>
      <w:bookmarkStart w:id="30" w:name="_Toc13067"/>
      <w:bookmarkStart w:id="31" w:name="_Toc27084"/>
      <w:r>
        <w:rPr>
          <w:rFonts w:hint="eastAsia" w:ascii="宋体" w:hAnsi="宋体" w:eastAsia="宋体" w:cs="宋体"/>
          <w:b/>
          <w:bCs/>
          <w:color w:val="000000"/>
          <w:szCs w:val="21"/>
        </w:rPr>
        <w:t>（6） 使用场景</w:t>
      </w:r>
      <w:bookmarkEnd w:id="30"/>
      <w:bookmarkEnd w:id="31"/>
    </w:p>
    <w:p w14:paraId="3D229565">
      <w:pPr>
        <w:spacing w:line="360" w:lineRule="auto"/>
        <w:rPr>
          <w:rFonts w:hint="eastAsia" w:ascii="宋体" w:hAnsi="宋体" w:eastAsia="宋体" w:cs="宋体"/>
          <w:color w:val="000000"/>
          <w:szCs w:val="21"/>
        </w:rPr>
      </w:pPr>
      <w:bookmarkStart w:id="32" w:name="_Toc10444"/>
      <w:r>
        <w:rPr>
          <w:rFonts w:hint="eastAsia" w:ascii="宋体" w:hAnsi="宋体" w:eastAsia="宋体" w:cs="宋体"/>
          <w:color w:val="000000"/>
          <w:szCs w:val="21"/>
        </w:rPr>
        <w:t xml:space="preserve">    ①物资申请</w:t>
      </w:r>
      <w:bookmarkEnd w:id="32"/>
      <w:r>
        <w:rPr>
          <w:rFonts w:hint="eastAsia" w:ascii="宋体" w:hAnsi="宋体" w:eastAsia="宋体" w:cs="宋体"/>
          <w:color w:val="000000"/>
          <w:szCs w:val="21"/>
        </w:rPr>
        <w:t>：物资申请有两种方式：手机端物资申请、PC端物资申请。科室人员可以在电脑端对本科室常用申请物资进行配置。如果未设置，则物资清单中，所有物资为非常用物资。</w:t>
      </w:r>
    </w:p>
    <w:p w14:paraId="7629D272">
      <w:pPr>
        <w:spacing w:line="360" w:lineRule="auto"/>
        <w:rPr>
          <w:rFonts w:hint="eastAsia" w:ascii="宋体" w:hAnsi="宋体" w:eastAsia="宋体" w:cs="宋体"/>
          <w:color w:val="000000"/>
          <w:szCs w:val="21"/>
        </w:rPr>
      </w:pPr>
      <w:r>
        <w:rPr>
          <w:rFonts w:ascii="Times New Roman" w:hAnsi="宋体" w:eastAsia="宋体" w:cs="宋体"/>
          <w:b/>
          <w:color w:val="000000"/>
          <w:szCs w:val="21"/>
        </w:rPr>
        <w:t xml:space="preserve">   </w:t>
      </w:r>
      <w:r>
        <w:rPr>
          <w:rFonts w:hint="eastAsia" w:ascii="Times New Roman" w:hAnsi="宋体" w:eastAsia="宋体" w:cs="宋体"/>
          <w:b/>
          <w:color w:val="000000"/>
          <w:szCs w:val="21"/>
        </w:rPr>
        <w:t xml:space="preserve"> 手机</w:t>
      </w:r>
      <w:r>
        <w:rPr>
          <w:rFonts w:ascii="Times New Roman" w:hAnsi="宋体" w:eastAsia="宋体" w:cs="宋体"/>
          <w:b/>
          <w:color w:val="000000"/>
          <w:szCs w:val="21"/>
        </w:rPr>
        <w:t xml:space="preserve"> </w:t>
      </w:r>
      <w:r>
        <w:rPr>
          <w:rFonts w:hint="eastAsia" w:ascii="宋体" w:hAnsi="宋体" w:eastAsia="宋体" w:cs="宋体"/>
          <w:color w:val="000000"/>
          <w:szCs w:val="21"/>
        </w:rPr>
        <w:t>端物资申请</w:t>
      </w:r>
    </w:p>
    <w:p w14:paraId="40B5C04A">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b/>
          <w:bCs/>
          <w:color w:val="000000"/>
          <w:szCs w:val="21"/>
        </w:rPr>
        <w:t>物资选择，提交</w:t>
      </w:r>
    </w:p>
    <w:p w14:paraId="5A2BC2E9">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1、登录手机后勤综合管理平台APP/小程序。</w:t>
      </w:r>
    </w:p>
    <w:p w14:paraId="1A59ADB9">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2、根据手机上显示的物资照片，物资名称，型号，规格选择物资。</w:t>
      </w:r>
    </w:p>
    <w:p w14:paraId="29420E3C">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3、录入需要申请的物资数量，形成物资申领列表。</w:t>
      </w:r>
    </w:p>
    <w:p w14:paraId="10AF27A4">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4、确认需求物资名称，申领数量，提交物资申领表。</w:t>
      </w:r>
    </w:p>
    <w:p w14:paraId="1E33800C">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5、异常情况：挑选不到自己所需的物资。处理方式：联系供应商仓库管理员，通知供应商仓库管理员丰富库存物资清单库，增加物资基本信息。</w:t>
      </w:r>
    </w:p>
    <w:p w14:paraId="3E7EEB38">
      <w:pPr>
        <w:rPr>
          <w:rFonts w:hint="eastAsia" w:ascii="宋体" w:hAnsi="宋体" w:eastAsia="宋体" w:cs="宋体"/>
          <w:b/>
          <w:bCs/>
          <w:color w:val="000000"/>
          <w:szCs w:val="21"/>
        </w:rPr>
      </w:pPr>
      <w:r>
        <w:rPr>
          <w:rFonts w:hint="eastAsia" w:ascii="宋体" w:hAnsi="宋体" w:eastAsia="宋体" w:cs="宋体"/>
          <w:b/>
          <w:bCs/>
          <w:color w:val="000000"/>
          <w:szCs w:val="21"/>
        </w:rPr>
        <w:t>·</w:t>
      </w:r>
      <w:r>
        <w:rPr>
          <w:rFonts w:ascii="Times New Roman" w:hAnsi="宋体" w:eastAsia="宋体" w:cs="宋体"/>
          <w:b/>
          <w:bCs/>
          <w:color w:val="000000"/>
          <w:szCs w:val="21"/>
        </w:rPr>
        <w:t>PC</w:t>
      </w:r>
      <w:r>
        <w:rPr>
          <w:rFonts w:hint="eastAsia" w:ascii="宋体" w:hAnsi="宋体" w:eastAsia="宋体" w:cs="宋体"/>
          <w:b/>
          <w:bCs/>
          <w:color w:val="000000"/>
          <w:szCs w:val="21"/>
        </w:rPr>
        <w:t>端物资申请</w:t>
      </w:r>
    </w:p>
    <w:p w14:paraId="2ACA7452">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1、登录后勤综合管理平台。</w:t>
      </w:r>
    </w:p>
    <w:p w14:paraId="5C0CE8D2">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2、根据电脑上显示的物资照片，物资名称，型号，物资规格选择物资。</w:t>
      </w:r>
    </w:p>
    <w:p w14:paraId="579DE0EE">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3、录入需要申请的物资数量，形成物资申领列表。</w:t>
      </w:r>
    </w:p>
    <w:p w14:paraId="1FA384FA">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4、确认需求物资名称，产品型号，申领数量，提交物资申领表。</w:t>
      </w:r>
    </w:p>
    <w:p w14:paraId="24D75B8D">
      <w:pPr>
        <w:rPr>
          <w:rFonts w:hint="eastAsia" w:ascii="宋体" w:hAnsi="宋体" w:eastAsia="宋体" w:cs="宋体"/>
          <w:b/>
          <w:bCs/>
          <w:color w:val="000000"/>
          <w:sz w:val="32"/>
          <w:szCs w:val="21"/>
        </w:rPr>
      </w:pPr>
      <w:bookmarkStart w:id="33" w:name="_Toc9070"/>
      <w:r>
        <w:rPr>
          <w:rFonts w:hint="eastAsia" w:ascii="宋体" w:hAnsi="宋体" w:eastAsia="宋体" w:cs="宋体"/>
          <w:color w:val="000000"/>
          <w:szCs w:val="21"/>
        </w:rPr>
        <w:t xml:space="preserve">    5、任务派工</w:t>
      </w:r>
      <w:bookmarkEnd w:id="33"/>
      <w:r>
        <w:rPr>
          <w:rFonts w:hint="eastAsia" w:ascii="宋体" w:hAnsi="宋体" w:eastAsia="宋体" w:cs="宋体"/>
          <w:color w:val="000000"/>
          <w:szCs w:val="21"/>
        </w:rPr>
        <w:t>功能说明</w:t>
      </w:r>
    </w:p>
    <w:p w14:paraId="5B51F1B6">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①科室的物资申请在满足库存条件后变为物资领用单。</w:t>
      </w:r>
    </w:p>
    <w:p w14:paraId="2A03E523">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②供应商库管员根据领用单进行出库，并将出库单按科室汇总生成配送单。</w:t>
      </w:r>
    </w:p>
    <w:p w14:paraId="4A57F4B6">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③配送单指派给配送人员，配送人员能够在APP看到需要配送的任务和材料明细。</w:t>
      </w:r>
    </w:p>
    <w:p w14:paraId="29F3F52A">
      <w:pPr>
        <w:rPr>
          <w:rFonts w:hint="eastAsia" w:ascii="宋体" w:hAnsi="宋体" w:eastAsia="宋体" w:cs="宋体"/>
          <w:color w:val="000000"/>
          <w:sz w:val="32"/>
          <w:szCs w:val="21"/>
        </w:rPr>
      </w:pPr>
      <w:bookmarkStart w:id="34" w:name="_Toc14279"/>
      <w:r>
        <w:rPr>
          <w:rFonts w:hint="eastAsia" w:ascii="宋体" w:hAnsi="宋体" w:eastAsia="宋体" w:cs="宋体"/>
          <w:color w:val="000000"/>
          <w:szCs w:val="21"/>
        </w:rPr>
        <w:t xml:space="preserve">    6、科室签收</w:t>
      </w:r>
      <w:bookmarkEnd w:id="34"/>
      <w:r>
        <w:rPr>
          <w:rFonts w:hint="eastAsia" w:ascii="宋体" w:hAnsi="宋体" w:eastAsia="宋体" w:cs="宋体"/>
          <w:color w:val="000000"/>
          <w:szCs w:val="21"/>
        </w:rPr>
        <w:t>功能说明：</w:t>
      </w:r>
    </w:p>
    <w:p w14:paraId="4682B033">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①配送员根据配送单运送物资至科室。</w:t>
      </w:r>
    </w:p>
    <w:p w14:paraId="430750E5">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②科室员工根据配送单核对物资信息。</w:t>
      </w:r>
    </w:p>
    <w:p w14:paraId="3E285DD5">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③核对无误，科室人员进行单据签字确认。如果核对物资结果不合格，则要求物资配送员找回物资，重新核对物资。</w:t>
      </w:r>
    </w:p>
    <w:p w14:paraId="36BC33FF">
      <w:pPr>
        <w:rPr>
          <w:rFonts w:hint="eastAsia" w:ascii="宋体" w:hAnsi="宋体" w:eastAsia="宋体" w:cs="宋体"/>
          <w:color w:val="000000"/>
          <w:szCs w:val="21"/>
        </w:rPr>
      </w:pPr>
      <w:bookmarkStart w:id="35" w:name="_Toc26157"/>
      <w:r>
        <w:rPr>
          <w:rFonts w:hint="eastAsia" w:ascii="宋体" w:hAnsi="宋体" w:eastAsia="宋体" w:cs="宋体"/>
          <w:color w:val="000000"/>
          <w:szCs w:val="21"/>
        </w:rPr>
        <w:t xml:space="preserve">    7、科室评价</w:t>
      </w:r>
      <w:bookmarkEnd w:id="35"/>
      <w:r>
        <w:rPr>
          <w:rFonts w:hint="eastAsia" w:ascii="宋体" w:hAnsi="宋体" w:eastAsia="宋体" w:cs="宋体"/>
          <w:color w:val="000000"/>
          <w:szCs w:val="21"/>
        </w:rPr>
        <w:t>：手机端APP评价PC在线端评价。</w:t>
      </w:r>
    </w:p>
    <w:p w14:paraId="56A22C30">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①科室人员登录手机APP/小程序或电脑端，查看本科室的配送任务,选择任务状态为待评价的配送任务；</w:t>
      </w:r>
    </w:p>
    <w:p w14:paraId="370E8D70">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②选择满意度（可分为5个等级），录入评价内容。</w:t>
      </w:r>
    </w:p>
    <w:p w14:paraId="5BC221F0">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③异常情况：科室人员对配送任务不进行评价。</w:t>
      </w:r>
    </w:p>
    <w:p w14:paraId="444B1955">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④处理方式：当配送任务经科室签收后，24小时后仍未进行评价，系统默认评价为满意。</w:t>
      </w:r>
    </w:p>
    <w:p w14:paraId="2B12C84C">
      <w:pPr>
        <w:rPr>
          <w:rFonts w:hint="eastAsia" w:ascii="宋体" w:hAnsi="宋体" w:eastAsia="宋体" w:cs="宋体"/>
          <w:bCs/>
          <w:color w:val="000000"/>
          <w:szCs w:val="21"/>
        </w:rPr>
      </w:pPr>
      <w:r>
        <w:rPr>
          <w:rFonts w:hint="eastAsia" w:ascii="宋体" w:hAnsi="宋体" w:eastAsia="宋体" w:cs="宋体"/>
          <w:bCs/>
          <w:color w:val="000000"/>
          <w:szCs w:val="21"/>
        </w:rPr>
        <w:t xml:space="preserve">    8、科室电脑端评价场景功能说明</w:t>
      </w:r>
    </w:p>
    <w:p w14:paraId="58659F65">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①科室人员登录系统，查看系统中本科室待评价的配送任务。</w:t>
      </w:r>
    </w:p>
    <w:p w14:paraId="1E0B6283">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②选择满意度，录入评价内容。</w:t>
      </w:r>
    </w:p>
    <w:p w14:paraId="018497D9">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③异常情况：科室人员对配送任务不进行评价。</w:t>
      </w:r>
    </w:p>
    <w:p w14:paraId="3B6FAD66">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④处理方式：当配送任务经科室签收后，24小时后仍未进行评价，系统默认评价为满意。</w:t>
      </w:r>
    </w:p>
    <w:p w14:paraId="048EDD17">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9、匹配库存物资</w:t>
      </w:r>
    </w:p>
    <w:p w14:paraId="762D2795">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①仓库匹配物资时，是针对科室申请单中的物资逐个去进行匹配的，如果一种物资足够，就形成这种物资的科室领用单。再去匹配第二种物资。</w:t>
      </w:r>
    </w:p>
    <w:p w14:paraId="1DA37D03">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②科室提交的物资，如果数量不够，进入采购流程的，在库存补足物资后，会按照物资申请时间先后顺序进行库存物资匹配，物资申请数量满足时，下发给科室。</w:t>
      </w:r>
    </w:p>
    <w:p w14:paraId="6D7CF925">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③科室在上一批物资未下发之前，又申请同种物资，视为科室又有新需求，仓库会按照两次的物资申请，先后配送物资。</w:t>
      </w:r>
    </w:p>
    <w:p w14:paraId="793D3C5B">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④系统自动根据仓库库存量进行判断，是否满足科室的申请。仓库的库存量不是一直不变的，在科室的申请审批通过时，仓库的库存量应该进行锁定，剩余真实库存量 = 现有库存量—预约量。用系统的剩余可支配库存量，再对所有物资申请进行匹配判断。</w:t>
      </w:r>
    </w:p>
    <w:p w14:paraId="6706AF99">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10、场景功能说明：</w:t>
      </w:r>
    </w:p>
    <w:p w14:paraId="5683DCA8">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①条件：库存物资数量足够</w:t>
      </w:r>
    </w:p>
    <w:p w14:paraId="514866B9">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⑴科室物资申请经过领导审核。</w:t>
      </w:r>
    </w:p>
    <w:p w14:paraId="426028B8">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⑵系统将科室物资申请单进行拆分，逐个判断每种物资库存物资数量。针对每种物资均形成一个科室领用单。</w:t>
      </w:r>
    </w:p>
    <w:p w14:paraId="4F6BC226">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⑶供应商仓库管理员针对领用单进行出库。</w:t>
      </w:r>
    </w:p>
    <w:p w14:paraId="6C494981">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⑷供应商仓库管理员对按科室汇总后的出库物资生成配送任务，选择配送人员，进行任务派工。</w:t>
      </w:r>
    </w:p>
    <w:p w14:paraId="5A902F60">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⑸科室人员可通过APP或PC在线查看物资申请及配送进度情况。</w:t>
      </w:r>
    </w:p>
    <w:p w14:paraId="4A054653">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②条件：库存物资数量不够，且库存量大于0</w:t>
      </w:r>
    </w:p>
    <w:p w14:paraId="23C50A1B">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⑴科室物资申请经过领导审核。</w:t>
      </w:r>
    </w:p>
    <w:p w14:paraId="38ACFF37">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⑵系统将科室物资申请单进行拆分，逐个判断每种物资库存物资数量。</w:t>
      </w:r>
    </w:p>
    <w:p w14:paraId="271090D9">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⑶如果库存中有，但是数量不够，科室的针对这种物资的申请会拆分成两条申请，满足的物资申请生成一条领用单（领用单中的物资数量为库存量），不满足的物资申请生成一条采购计划。</w:t>
      </w:r>
    </w:p>
    <w:p w14:paraId="75B0413A">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⑷供应商仓库管理员针对领用单进行出库。</w:t>
      </w:r>
    </w:p>
    <w:p w14:paraId="79117315">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⑸供应商仓库管理员对按科室汇总后的出库物资生成配送任务，选择配送人员，进行任务派工。</w:t>
      </w:r>
    </w:p>
    <w:p w14:paraId="7A706144">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⑹ 科室人员可通过手机端APP/小程序或PC在线查看物资申请及配送进度情况。</w:t>
      </w:r>
    </w:p>
    <w:p w14:paraId="1BA3650C">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③条件：库存物资数量不够，且库存量等于0</w:t>
      </w:r>
    </w:p>
    <w:p w14:paraId="7A15025B">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⑴科室物资申请经过领导审核。</w:t>
      </w:r>
    </w:p>
    <w:p w14:paraId="18C8F189">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⑵系统将科室物资申请单进行拆分，逐个判断每种物资库存物资数量。</w:t>
      </w:r>
    </w:p>
    <w:p w14:paraId="302E91DE">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⑶如果仓库库存量等于0，形成采购计划，其中申请数量为：科室申请数量。</w:t>
      </w:r>
    </w:p>
    <w:p w14:paraId="46A238F6">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⑷科室人员可通过手机端APP/小程序或PC在线查看物资申请及配送进度情况。</w:t>
      </w:r>
    </w:p>
    <w:p w14:paraId="16CBE3C0">
      <w:pPr>
        <w:spacing w:line="360" w:lineRule="auto"/>
        <w:rPr>
          <w:rFonts w:hint="eastAsia" w:ascii="宋体" w:hAnsi="宋体" w:eastAsia="宋体" w:cs="宋体"/>
          <w:color w:val="000000"/>
          <w:szCs w:val="21"/>
        </w:rPr>
      </w:pPr>
      <w:bookmarkStart w:id="36" w:name="_Toc23376"/>
      <w:r>
        <w:rPr>
          <w:rFonts w:hint="eastAsia" w:ascii="宋体" w:hAnsi="宋体" w:eastAsia="宋体" w:cs="宋体"/>
          <w:color w:val="000000"/>
          <w:szCs w:val="21"/>
        </w:rPr>
        <w:t xml:space="preserve">    11、采购订单</w:t>
      </w:r>
      <w:bookmarkEnd w:id="36"/>
      <w:r>
        <w:rPr>
          <w:rFonts w:hint="eastAsia" w:ascii="宋体" w:hAnsi="宋体" w:eastAsia="宋体" w:cs="宋体"/>
          <w:color w:val="000000"/>
          <w:szCs w:val="21"/>
        </w:rPr>
        <w:t>功能说明</w:t>
      </w:r>
    </w:p>
    <w:p w14:paraId="4338E96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①采购员新增采购订单并且已经是领导审批过的采购计划。</w:t>
      </w:r>
    </w:p>
    <w:p w14:paraId="6150392B">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②补充采购供应商、交货日期等信息，点击确定，形成采购订单。</w:t>
      </w:r>
    </w:p>
    <w:p w14:paraId="17E7BA59">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③确定最终采购订单。</w:t>
      </w:r>
    </w:p>
    <w:p w14:paraId="43636CB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④异常情况1：采购计划选择错误，形成了采购订单。</w:t>
      </w:r>
    </w:p>
    <w:p w14:paraId="7AF35EAA">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⑤处理方法：采购订单在未确定情况下，可以进行修改，删除。</w:t>
      </w:r>
    </w:p>
    <w:p w14:paraId="6C50F966">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⑥异常情况2：已经确定的采购订单需要进行调整。</w:t>
      </w:r>
    </w:p>
    <w:p w14:paraId="4D7D129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⑦处理方法：撤销采购订单确认，修改采购订单中具体采购计划，重新组成采购订单，并做确定。</w:t>
      </w:r>
    </w:p>
    <w:p w14:paraId="0DD525FF">
      <w:pPr>
        <w:rPr>
          <w:rFonts w:hint="eastAsia" w:ascii="宋体" w:hAnsi="宋体" w:eastAsia="宋体" w:cs="宋体"/>
          <w:b/>
          <w:bCs/>
          <w:color w:val="000000"/>
          <w:sz w:val="32"/>
          <w:szCs w:val="21"/>
        </w:rPr>
      </w:pPr>
      <w:bookmarkStart w:id="37" w:name="_Toc18940"/>
      <w:r>
        <w:rPr>
          <w:rFonts w:hint="eastAsia" w:ascii="宋体" w:hAnsi="宋体" w:eastAsia="宋体" w:cs="宋体"/>
          <w:color w:val="000000"/>
          <w:szCs w:val="21"/>
        </w:rPr>
        <w:t>12、发票登记</w:t>
      </w:r>
      <w:bookmarkEnd w:id="37"/>
      <w:r>
        <w:rPr>
          <w:rFonts w:hint="eastAsia" w:ascii="宋体" w:hAnsi="宋体" w:eastAsia="宋体" w:cs="宋体"/>
          <w:color w:val="000000"/>
          <w:szCs w:val="21"/>
        </w:rPr>
        <w:t>功能说明</w:t>
      </w:r>
    </w:p>
    <w:p w14:paraId="0A222918">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①后勤采购管理人员拿到发票之后进行发票登记，录入发票上相关基本信息。</w:t>
      </w:r>
    </w:p>
    <w:p w14:paraId="2B9752D1">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②根据发票基本信息选择相关物资入库单号，进行物资入库信息的关联。</w:t>
      </w:r>
    </w:p>
    <w:p w14:paraId="5789D647">
      <w:pPr>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③录入发票号，完成发票登记。</w:t>
      </w:r>
      <w:bookmarkStart w:id="38" w:name="_Toc443565621"/>
      <w:bookmarkStart w:id="39" w:name="_Toc452199564"/>
      <w:bookmarkStart w:id="40" w:name="_Toc25116"/>
      <w:bookmarkStart w:id="41" w:name="_Toc10235"/>
      <w:bookmarkStart w:id="42" w:name="_Toc399172487"/>
    </w:p>
    <w:p w14:paraId="64441BB8">
      <w:pPr>
        <w:spacing w:line="360" w:lineRule="auto"/>
        <w:ind w:firstLine="413" w:firstLineChars="196"/>
        <w:rPr>
          <w:rFonts w:hint="eastAsia" w:ascii="宋体" w:hAnsi="宋体" w:eastAsia="宋体" w:cs="宋体"/>
          <w:b/>
          <w:bCs/>
          <w:color w:val="000000"/>
          <w:szCs w:val="21"/>
        </w:rPr>
      </w:pPr>
      <w:r>
        <w:rPr>
          <w:rFonts w:hint="eastAsia" w:ascii="宋体" w:hAnsi="宋体" w:eastAsia="宋体" w:cs="宋体"/>
          <w:b/>
          <w:bCs/>
          <w:color w:val="000000"/>
          <w:szCs w:val="21"/>
        </w:rPr>
        <w:t>（7）基础档案管理</w:t>
      </w:r>
      <w:bookmarkEnd w:id="38"/>
      <w:bookmarkEnd w:id="39"/>
      <w:bookmarkEnd w:id="40"/>
      <w:bookmarkEnd w:id="41"/>
      <w:bookmarkEnd w:id="42"/>
      <w:bookmarkStart w:id="43" w:name="_Toc500802522"/>
    </w:p>
    <w:p w14:paraId="7C22C9E9">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①概述</w:t>
      </w:r>
      <w:bookmarkEnd w:id="43"/>
      <w:r>
        <w:rPr>
          <w:rFonts w:hint="eastAsia" w:ascii="宋体" w:hAnsi="宋体" w:eastAsia="宋体" w:cs="宋体"/>
          <w:color w:val="000000"/>
          <w:szCs w:val="21"/>
        </w:rPr>
        <w:t>：系统档案对医院信息进行建模，以便对物资配送系统的使用提供基础支撑。</w:t>
      </w:r>
      <w:bookmarkStart w:id="44" w:name="_Toc500802523"/>
    </w:p>
    <w:p w14:paraId="617D2917">
      <w:pPr>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②物资基本信息管理</w:t>
      </w:r>
      <w:bookmarkEnd w:id="44"/>
      <w:r>
        <w:rPr>
          <w:rFonts w:hint="eastAsia" w:ascii="宋体" w:hAnsi="宋体" w:eastAsia="宋体" w:cs="宋体"/>
          <w:color w:val="000000"/>
          <w:szCs w:val="21"/>
        </w:rPr>
        <w:t>：维护医院用到的物资大类及物资基本信息，包括物资名称、物资规格、计量单位、单价等，每个物资信息系统都会自动生成一个唯一的编码，方便系统跟踪。</w:t>
      </w:r>
      <w:bookmarkStart w:id="45" w:name="_Toc500802525"/>
    </w:p>
    <w:p w14:paraId="79B96E3E">
      <w:pPr>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③供应商信息管理</w:t>
      </w:r>
      <w:bookmarkEnd w:id="45"/>
      <w:r>
        <w:rPr>
          <w:rFonts w:hint="eastAsia" w:ascii="宋体" w:hAnsi="宋体" w:eastAsia="宋体" w:cs="宋体"/>
          <w:color w:val="000000"/>
          <w:szCs w:val="21"/>
        </w:rPr>
        <w:t>：维护医院后勤物资采购供应商、服务供应商的基本信息，具体内容包括：供应商名称、工商注册号、联系地址、联系人等。</w:t>
      </w:r>
      <w:bookmarkStart w:id="46" w:name="_Toc9778"/>
    </w:p>
    <w:p w14:paraId="1E9BF11A">
      <w:pPr>
        <w:spacing w:line="360" w:lineRule="auto"/>
        <w:ind w:firstLine="413" w:firstLineChars="196"/>
        <w:rPr>
          <w:rFonts w:hint="eastAsia" w:ascii="宋体" w:hAnsi="宋体" w:eastAsia="宋体" w:cs="宋体"/>
          <w:b/>
          <w:bCs/>
          <w:color w:val="000000"/>
          <w:szCs w:val="21"/>
        </w:rPr>
      </w:pPr>
      <w:r>
        <w:rPr>
          <w:rFonts w:hint="eastAsia" w:ascii="宋体" w:hAnsi="宋体" w:eastAsia="宋体" w:cs="宋体"/>
          <w:b/>
          <w:bCs/>
          <w:color w:val="000000"/>
          <w:szCs w:val="21"/>
        </w:rPr>
        <w:t>（8）科室计划管理</w:t>
      </w:r>
      <w:bookmarkEnd w:id="46"/>
    </w:p>
    <w:p w14:paraId="6A4201AE">
      <w:pPr>
        <w:spacing w:line="360" w:lineRule="auto"/>
        <w:ind w:firstLine="420"/>
        <w:rPr>
          <w:rFonts w:hint="eastAsia" w:ascii="宋体" w:hAnsi="宋体" w:eastAsia="宋体" w:cs="宋体"/>
          <w:bCs/>
          <w:color w:val="000000"/>
          <w:szCs w:val="21"/>
        </w:rPr>
      </w:pPr>
      <w:r>
        <w:rPr>
          <w:rFonts w:hint="eastAsia" w:ascii="宋体" w:hAnsi="宋体" w:eastAsia="宋体" w:cs="宋体"/>
          <w:bCs/>
          <w:color w:val="000000"/>
          <w:szCs w:val="21"/>
        </w:rPr>
        <w:t>①概述：各科室按时间节点申请本科室的物资计划，经过医院采购人员确认和领导审批后，再跟物资的库存量进行比较，库存量满足申请需求的，走库存发货和物资配送；库存量不满足的，生成采购计划后由供应商进行采购配送。</w:t>
      </w:r>
    </w:p>
    <w:p w14:paraId="74255DC6">
      <w:pPr>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②科室申请管理：各科室按时间节点申请本科室的物资计划，包含物资的名称、物资型号、物资数量、要求交货期等信息。</w:t>
      </w:r>
    </w:p>
    <w:p w14:paraId="310E62BD">
      <w:pPr>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③申请审批管理：各科室填报的物资申请，提交后汇总到医院采购人员，医院采购人员进行申请审批操作。</w:t>
      </w:r>
    </w:p>
    <w:p w14:paraId="18D96E38">
      <w:pPr>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④计划汇总管理：审批通过的申请，若库存量满足，系统自动生成领用单，由供应商走出库、配送流程；对于库存量不足的申请，由供应商库管员进行汇总，然后统一生成采购计划并进行采购。除科室申报的物资申请之外，还有部分物资需要由供应商库管员进行库存量管理，确保安全库存量。</w:t>
      </w:r>
    </w:p>
    <w:p w14:paraId="0FC93B4A">
      <w:pPr>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⑤采购计划管理：审批通过的科室申请，按照物资分类、物资名称汇总成采购计划。采购员审核采购计划并经领导审批后，由供应商按计划进行采购。</w:t>
      </w:r>
      <w:bookmarkStart w:id="47" w:name="_Toc8086"/>
    </w:p>
    <w:p w14:paraId="6A72B889">
      <w:pPr>
        <w:spacing w:line="360" w:lineRule="auto"/>
        <w:ind w:firstLine="413" w:firstLineChars="196"/>
        <w:rPr>
          <w:rFonts w:hint="eastAsia" w:ascii="宋体" w:hAnsi="宋体" w:eastAsia="宋体" w:cs="宋体"/>
          <w:b/>
          <w:bCs/>
          <w:color w:val="000000"/>
          <w:szCs w:val="21"/>
        </w:rPr>
      </w:pPr>
      <w:r>
        <w:rPr>
          <w:rFonts w:hint="eastAsia" w:ascii="宋体" w:hAnsi="宋体" w:eastAsia="宋体" w:cs="宋体"/>
          <w:b/>
          <w:bCs/>
          <w:color w:val="000000"/>
          <w:szCs w:val="21"/>
        </w:rPr>
        <w:t>（9）库存配送管理</w:t>
      </w:r>
      <w:bookmarkEnd w:id="47"/>
    </w:p>
    <w:p w14:paraId="299DA5E6">
      <w:pPr>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①概述：供应商根据采购订单送货到仓库，供应商仓库管理员依据采购订单进行验收，对合格品进行入库操作。</w:t>
      </w:r>
      <w:bookmarkStart w:id="49" w:name="_GoBack"/>
      <w:bookmarkEnd w:id="49"/>
      <w:r>
        <w:rPr>
          <w:rFonts w:hint="eastAsia" w:ascii="宋体" w:hAnsi="宋体" w:eastAsia="宋体" w:cs="宋体"/>
          <w:color w:val="000000"/>
          <w:szCs w:val="21"/>
        </w:rPr>
        <w:t>科室申请采购入库后，系统自动会将科室的申请转化成领用单。供应商仓库管理员根据科室的要求交货期生成出库单，然后按科室将出库单汇总成配送单，分配给配送员配送。配送员根据配送单到仓库取配送物资，然后进行配送，科室收货后进行签字确认，配送员在手机端APP/小程序完成配送任务。供应商仓库管理员同时进行日常的调拨、报废、盘库等操作。</w:t>
      </w:r>
    </w:p>
    <w:p w14:paraId="254EF7CB">
      <w:pPr>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②存量管理：系统中实时查询库存各物资的存量情况，对于低于最低库存量的物资，系统自动标黄显示。系统也有“预警情况”查询条件，方便查询所有预警物资。</w:t>
      </w:r>
    </w:p>
    <w:p w14:paraId="27AF3904">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③配送管理：系统生成的出库单，可按照科室汇总成配送单。配送人员可手机APP/小程序接收任务、完成任务。科室人员可APP进行任务评价。</w:t>
      </w:r>
    </w:p>
    <w:p w14:paraId="664C282C">
      <w:pPr>
        <w:spacing w:line="360" w:lineRule="auto"/>
        <w:ind w:firstLine="413" w:firstLineChars="196"/>
        <w:rPr>
          <w:rFonts w:hint="eastAsia" w:ascii="宋体" w:hAnsi="宋体" w:eastAsia="宋体" w:cs="宋体"/>
          <w:b/>
          <w:bCs/>
          <w:color w:val="000000"/>
          <w:szCs w:val="21"/>
        </w:rPr>
      </w:pPr>
      <w:bookmarkStart w:id="48" w:name="_Toc20318"/>
      <w:r>
        <w:rPr>
          <w:rFonts w:hint="eastAsia" w:ascii="宋体" w:hAnsi="宋体" w:eastAsia="宋体" w:cs="宋体"/>
          <w:b/>
          <w:bCs/>
          <w:color w:val="000000"/>
          <w:szCs w:val="21"/>
        </w:rPr>
        <w:t>（10） 发票结算管理</w:t>
      </w:r>
      <w:bookmarkEnd w:id="48"/>
    </w:p>
    <w:p w14:paraId="7847A917">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①采购发票录入：采购员根据收到的发票，录入到系统中，同时匹配已入库的订单明细。物资必须入库后，采购订单的发票才能录入到系统。</w:t>
      </w:r>
    </w:p>
    <w:p w14:paraId="427CB7A6">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②采购付款管理：采购员根据已录入到系统的发票，生成付款申请单，进行付款进度的跟踪。</w:t>
      </w:r>
    </w:p>
    <w:p w14:paraId="353803B6">
      <w:pPr>
        <w:spacing w:line="360" w:lineRule="auto"/>
        <w:ind w:firstLine="420"/>
        <w:rPr>
          <w:rFonts w:hint="eastAsia" w:ascii="宋体" w:hAnsi="宋体"/>
          <w:b/>
          <w:color w:val="000000"/>
          <w:sz w:val="30"/>
          <w:szCs w:val="30"/>
        </w:rPr>
      </w:pPr>
      <w:r>
        <w:rPr>
          <w:rFonts w:hint="eastAsia" w:ascii="宋体" w:hAnsi="宋体" w:eastAsia="宋体" w:cs="宋体"/>
          <w:color w:val="000000"/>
          <w:szCs w:val="21"/>
        </w:rPr>
        <w:t>③采购暂估管理：系统每个月可以手动生成采购物资的货到票未到明细清单，供管理部门使用。清单提供下载功能。</w:t>
      </w:r>
      <w:bookmarkEnd w:id="29"/>
    </w:p>
    <w:p w14:paraId="6378631E">
      <w:pPr>
        <w:pStyle w:val="7"/>
        <w:rPr>
          <w:rFonts w:hint="eastAsia"/>
        </w:rPr>
      </w:pPr>
    </w:p>
    <w:p w14:paraId="4C46B3FA">
      <w:pPr>
        <w:spacing w:line="360" w:lineRule="auto"/>
        <w:ind w:firstLine="413" w:firstLineChars="147"/>
        <w:jc w:val="left"/>
        <w:rPr>
          <w:rFonts w:hint="eastAsia" w:ascii="宋体" w:hAnsi="宋体" w:cs="宋体"/>
          <w:b/>
          <w:bCs/>
          <w:color w:val="000000"/>
          <w:sz w:val="28"/>
          <w:szCs w:val="28"/>
        </w:rPr>
      </w:pPr>
    </w:p>
    <w:p w14:paraId="756D9DAA">
      <w:pPr>
        <w:spacing w:line="360" w:lineRule="auto"/>
        <w:ind w:firstLine="413" w:firstLineChars="147"/>
        <w:jc w:val="left"/>
        <w:rPr>
          <w:rFonts w:hint="eastAsia" w:ascii="宋体" w:hAnsi="宋体" w:cs="宋体"/>
          <w:b/>
          <w:bCs/>
          <w:color w:val="000000"/>
          <w:sz w:val="28"/>
          <w:szCs w:val="28"/>
        </w:rPr>
      </w:pPr>
    </w:p>
    <w:p w14:paraId="5DF115A2">
      <w:pPr>
        <w:spacing w:line="360" w:lineRule="auto"/>
        <w:ind w:firstLine="413" w:firstLineChars="147"/>
        <w:jc w:val="left"/>
        <w:rPr>
          <w:rFonts w:hint="eastAsia" w:ascii="宋体" w:hAnsi="宋体" w:cs="宋体"/>
          <w:b/>
          <w:bCs/>
          <w:color w:val="000000"/>
          <w:sz w:val="28"/>
          <w:szCs w:val="28"/>
        </w:rPr>
      </w:pPr>
    </w:p>
    <w:p w14:paraId="015BC62B">
      <w:pPr>
        <w:spacing w:line="360" w:lineRule="auto"/>
        <w:ind w:firstLine="413" w:firstLineChars="147"/>
        <w:jc w:val="left"/>
        <w:rPr>
          <w:rFonts w:hint="eastAsia" w:ascii="宋体" w:hAnsi="宋体" w:cs="宋体"/>
          <w:b/>
          <w:bCs/>
          <w:color w:val="000000"/>
          <w:sz w:val="28"/>
          <w:szCs w:val="28"/>
        </w:rPr>
      </w:pPr>
    </w:p>
    <w:p w14:paraId="6240DECB">
      <w:pPr>
        <w:spacing w:line="360" w:lineRule="auto"/>
        <w:ind w:firstLine="413" w:firstLineChars="147"/>
        <w:jc w:val="left"/>
        <w:rPr>
          <w:rFonts w:hint="eastAsia" w:ascii="宋体" w:hAnsi="宋体" w:cs="宋体"/>
          <w:b/>
          <w:bCs/>
          <w:color w:val="000000"/>
          <w:sz w:val="28"/>
          <w:szCs w:val="28"/>
        </w:rPr>
      </w:pPr>
    </w:p>
    <w:p w14:paraId="2A28DA0F">
      <w:pPr>
        <w:spacing w:line="360" w:lineRule="auto"/>
        <w:ind w:firstLine="413" w:firstLineChars="147"/>
        <w:jc w:val="left"/>
        <w:rPr>
          <w:rFonts w:hint="eastAsia" w:ascii="宋体" w:hAnsi="宋体" w:cs="宋体"/>
          <w:b/>
          <w:bCs/>
          <w:color w:val="000000"/>
          <w:sz w:val="28"/>
          <w:szCs w:val="28"/>
        </w:rPr>
      </w:pPr>
    </w:p>
    <w:p w14:paraId="58683F97">
      <w:pPr>
        <w:spacing w:line="360" w:lineRule="auto"/>
        <w:ind w:firstLine="413" w:firstLineChars="147"/>
        <w:jc w:val="left"/>
        <w:rPr>
          <w:rFonts w:hint="eastAsia" w:ascii="宋体" w:hAnsi="宋体" w:cs="宋体"/>
          <w:b/>
          <w:bCs/>
          <w:color w:val="000000"/>
          <w:sz w:val="28"/>
          <w:szCs w:val="28"/>
        </w:rPr>
      </w:pPr>
    </w:p>
    <w:p w14:paraId="028B334A">
      <w:pPr>
        <w:spacing w:line="360" w:lineRule="auto"/>
        <w:ind w:firstLine="413" w:firstLineChars="147"/>
        <w:jc w:val="left"/>
        <w:rPr>
          <w:rFonts w:hint="eastAsia" w:ascii="宋体" w:hAnsi="宋体" w:cs="宋体"/>
          <w:b/>
          <w:bCs/>
          <w:color w:val="000000"/>
          <w:sz w:val="28"/>
          <w:szCs w:val="28"/>
        </w:rPr>
      </w:pPr>
    </w:p>
    <w:p w14:paraId="30634DF0">
      <w:pPr>
        <w:spacing w:line="360" w:lineRule="auto"/>
        <w:ind w:firstLine="413" w:firstLineChars="147"/>
        <w:jc w:val="left"/>
        <w:rPr>
          <w:rFonts w:hint="eastAsia" w:ascii="宋体" w:hAnsi="宋体" w:cs="宋体"/>
          <w:b/>
          <w:bCs/>
          <w:color w:val="000000"/>
          <w:sz w:val="28"/>
          <w:szCs w:val="28"/>
        </w:rPr>
      </w:pPr>
    </w:p>
    <w:p w14:paraId="1F876657">
      <w:pPr>
        <w:spacing w:line="360" w:lineRule="auto"/>
        <w:jc w:val="left"/>
        <w:rPr>
          <w:rFonts w:hint="eastAsia" w:ascii="宋体" w:hAnsi="宋体" w:cs="宋体"/>
          <w:b/>
          <w:bCs/>
          <w:color w:val="000000"/>
          <w:sz w:val="28"/>
          <w:szCs w:val="28"/>
        </w:rPr>
      </w:pPr>
    </w:p>
    <w:p w14:paraId="0E22EE4C">
      <w:pPr>
        <w:spacing w:line="360" w:lineRule="auto"/>
        <w:ind w:firstLine="413" w:firstLineChars="147"/>
        <w:jc w:val="left"/>
        <w:rPr>
          <w:rFonts w:hint="eastAsia" w:ascii="微软雅黑" w:hAnsi="微软雅黑" w:eastAsia="微软雅黑" w:cs="微软雅黑"/>
          <w:color w:val="auto"/>
          <w:sz w:val="32"/>
          <w:szCs w:val="32"/>
          <w:highlight w:val="none"/>
        </w:rPr>
      </w:pPr>
      <w:r>
        <w:rPr>
          <w:rFonts w:hint="eastAsia" w:ascii="宋体" w:hAnsi="宋体" w:cs="宋体"/>
          <w:b/>
          <w:bCs/>
          <w:color w:val="000000"/>
          <w:sz w:val="28"/>
          <w:szCs w:val="28"/>
        </w:rPr>
        <w:t>附件2 《广西医科大学附属武鸣医院后勤物资采购清单》另附，与本项目招标文件一并提供。</w:t>
      </w:r>
    </w:p>
    <w:p w14:paraId="706EC395">
      <w:pPr>
        <w:spacing w:line="428" w:lineRule="exact"/>
        <w:ind w:left="119"/>
        <w:rPr>
          <w:rFonts w:hint="eastAsia" w:ascii="Arial Unicode MS" w:hAnsi="Arial Unicode MS" w:eastAsia="Arial Unicode MS" w:cs="Arial Unicode MS"/>
          <w:color w:val="auto"/>
          <w:sz w:val="17"/>
          <w:szCs w:val="17"/>
          <w:highlight w:val="none"/>
        </w:rPr>
      </w:pPr>
      <w:r>
        <w:rPr>
          <w:rFonts w:hint="eastAsia" w:ascii="微软雅黑" w:hAnsi="微软雅黑" w:eastAsia="微软雅黑" w:cs="微软雅黑"/>
          <w:color w:val="auto"/>
          <w:sz w:val="32"/>
          <w:szCs w:val="32"/>
          <w:highlight w:val="none"/>
        </w:rPr>
        <w:t>附件</w:t>
      </w:r>
      <w:r>
        <w:rPr>
          <w:rFonts w:hint="eastAsia" w:ascii="微软雅黑" w:hAnsi="微软雅黑" w:eastAsia="微软雅黑" w:cs="微软雅黑"/>
          <w:color w:val="auto"/>
          <w:sz w:val="32"/>
          <w:szCs w:val="32"/>
          <w:highlight w:val="none"/>
          <w:lang w:val="en-US" w:eastAsia="zh-CN"/>
        </w:rPr>
        <w:t>3</w:t>
      </w:r>
      <w:r>
        <w:rPr>
          <w:rFonts w:hint="eastAsia" w:ascii="微软雅黑" w:hAnsi="微软雅黑" w:eastAsia="微软雅黑" w:cs="微软雅黑"/>
          <w:color w:val="auto"/>
          <w:sz w:val="32"/>
          <w:szCs w:val="32"/>
          <w:highlight w:val="none"/>
        </w:rPr>
        <w:t>：</w:t>
      </w:r>
    </w:p>
    <w:p w14:paraId="41493474">
      <w:pPr>
        <w:spacing w:line="528" w:lineRule="exact"/>
        <w:ind w:left="1871" w:firstLine="1200" w:firstLineChars="300"/>
        <w:jc w:val="both"/>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5"/>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3D3D9AA0">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EEFACDB">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10A4878F">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3C3AC434">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1A692E71">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656C567B">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287E128B">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32BC3BB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AD3094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0226F11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48AC9A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D8E497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5F7CA45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406836B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2BCE674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D405DC4">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061289D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70C896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61BBC4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2D8B39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1562CF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C8806C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1630C99">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0E0704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5C01A2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9744B8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2F430C6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0D9A465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649F63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51D881F">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5A59BEC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8BA333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259A7A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599D396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E47EB5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565FB1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14F90D5">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93AFD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40F466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518E54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16631C2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6641229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566E42F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EB60154">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60F00F8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5D9B8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A552FC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2E12D41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239FA5B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27D70E0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D3707E">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B6602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FD27FC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8FC5CA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7320D89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7E48556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11E0978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19C9A3">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297C943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ED379B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15EB20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6E01B35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46E4723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E7B18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C74C99F">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CAC25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EAA9B5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9BE9D8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53BA520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F5ED8A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A57523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9877121">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636D7D4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6AC17E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FFCCCE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8A6F6A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106992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3ECCFB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E0E5FE8">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AFCB05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B868BC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D9EB53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12BDAAA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25778EE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789A7CB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3B69108">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A6A4CF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C246A4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30E7F1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467DBAA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3BCE3D2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F2E757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20BEBC2">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0541BD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EA0DDD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F50B5F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4699456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2267D1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F2083C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E06AAA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070CE72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CCF64D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9AC3ED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9B07A9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F38D06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6A1C8A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47FB8A9">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F5F4AA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E2C3E8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CF50AD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5184611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F83720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C4E881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8A820F">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00D0810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03338F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B80976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EBCD6B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BB09D8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87FC12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5EE380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B9596D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33035F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EE9C31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5684F47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F2A3ED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F95EB4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5C72C40">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492D3C4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C10943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4E6151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6164CF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1E9E22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37AB5F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A34603E">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6F4D9B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A02934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FE4C73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25B5E1A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5A2FFF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9195CC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37D9FAE">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57C3D94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EE25C8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E0BFD7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509241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86B901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91BF88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C606E2F">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51B6D2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AEEFD0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3C153F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29C1AD2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C79F2D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0B2E37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85FA6F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3F70328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708D81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7C8974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B43E6F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240801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BA36A4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AC1EC9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230A39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956413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E72267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24504B7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705EDE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10AF54E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FB7AA2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5177AAF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111D18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11D0A4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1470C39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3307F46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6EDABF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9D6F8BF">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C1DF45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A9EB69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8A681E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53D7B92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089F919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2BD99C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EB4A8D6">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357528A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B61F32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1BE070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76991F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41B38CC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34B5AA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23BE8C4">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72FC82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82282E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E80D09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26D4557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0496F19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70C0307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13A4EE3">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576CBA2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9935A5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88782F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350A92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A4E500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FED8AC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F5BA68">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749D6F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7D8434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A90F17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4067379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2B1B2DB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1BD1867">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791A46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010DAAE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7B482E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5FC46B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7B67D5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4E0BAF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0809DA82">
      <w:pPr>
        <w:spacing w:line="560" w:lineRule="exact"/>
        <w:ind w:firstLine="525" w:firstLineChars="250"/>
        <w:rPr>
          <w:rFonts w:ascii="宋体" w:hAnsi="宋体"/>
          <w:color w:val="auto"/>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3DBE232">
      <w:pPr>
        <w:spacing w:line="428" w:lineRule="exact"/>
        <w:rPr>
          <w:rFonts w:hint="default"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eastAsia="zh-CN"/>
        </w:rPr>
        <w:t>附件</w:t>
      </w:r>
      <w:r>
        <w:rPr>
          <w:rFonts w:hint="eastAsia" w:ascii="微软雅黑" w:hAnsi="微软雅黑" w:eastAsia="微软雅黑" w:cs="微软雅黑"/>
          <w:color w:val="auto"/>
          <w:sz w:val="32"/>
          <w:szCs w:val="32"/>
          <w:highlight w:val="none"/>
          <w:lang w:val="en-US" w:eastAsia="zh-CN"/>
        </w:rPr>
        <w:t>4：</w:t>
      </w:r>
    </w:p>
    <w:p w14:paraId="1F42F353">
      <w:pPr>
        <w:spacing w:line="528" w:lineRule="exact"/>
        <w:ind w:left="1871"/>
        <w:rPr>
          <w:rFonts w:hint="eastAsia" w:ascii="Arial Unicode MS" w:hAnsi="Arial Unicode MS" w:eastAsia="Arial Unicode MS" w:cs="Arial Unicode MS"/>
          <w:color w:val="000000"/>
          <w:sz w:val="40"/>
          <w:szCs w:val="40"/>
        </w:rPr>
      </w:pPr>
      <w:r>
        <w:rPr>
          <w:rFonts w:hint="eastAsia" w:ascii="方正小标宋简体" w:hAnsi="方正小标宋简体" w:eastAsia="方正小标宋简体" w:cs="方正小标宋简体"/>
          <w:color w:val="000000"/>
          <w:sz w:val="44"/>
          <w:szCs w:val="44"/>
        </w:rPr>
        <w:t>节能产品政府采购品目清单</w:t>
      </w:r>
    </w:p>
    <w:p w14:paraId="19EF93AE">
      <w:pPr>
        <w:rPr>
          <w:rFonts w:hint="eastAsia" w:ascii="Arial Unicode MS" w:hAnsi="Arial Unicode MS" w:eastAsia="Arial Unicode MS" w:cs="Arial Unicode MS"/>
          <w:color w:val="000000"/>
          <w:sz w:val="20"/>
          <w:szCs w:val="20"/>
        </w:rPr>
      </w:pPr>
    </w:p>
    <w:p w14:paraId="4EEA7F7B">
      <w:pPr>
        <w:rPr>
          <w:rFonts w:hint="eastAsia" w:ascii="Arial Unicode MS" w:hAnsi="Arial Unicode MS" w:eastAsia="Arial Unicode MS" w:cs="Arial Unicode MS"/>
          <w:color w:val="000000"/>
          <w:sz w:val="20"/>
          <w:szCs w:val="20"/>
        </w:rPr>
      </w:pPr>
      <w:r>
        <w:rPr>
          <w:rFonts w:hint="eastAsia" w:ascii="Times New Roman" w:hAnsi="Times New Roman" w:eastAsia="宋体" w:cs="Times New Roman"/>
          <w:color w:val="000000"/>
          <w:szCs w:val="24"/>
        </w:rPr>
        <mc:AlternateContent>
          <mc:Choice Requires="wps">
            <w:drawing>
              <wp:anchor distT="0" distB="0" distL="114300" distR="114300" simplePos="0" relativeHeight="251659264" behindDoc="0" locked="0" layoutInCell="1" allowOverlap="1">
                <wp:simplePos x="0" y="0"/>
                <wp:positionH relativeFrom="page">
                  <wp:posOffset>1293495</wp:posOffset>
                </wp:positionH>
                <wp:positionV relativeFrom="paragraph">
                  <wp:posOffset>128270</wp:posOffset>
                </wp:positionV>
                <wp:extent cx="5375275" cy="513715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375275" cy="5137150"/>
                        </a:xfrm>
                        <a:prstGeom prst="rect">
                          <a:avLst/>
                        </a:prstGeom>
                        <a:noFill/>
                        <a:ln>
                          <a:noFill/>
                        </a:ln>
                        <a:effectLst/>
                      </wps:spPr>
                      <wps:txbx>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6"/>
                              <w:gridCol w:w="2966"/>
                            </w:tblGrid>
                            <w:tr w14:paraId="2574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noWrap w:val="0"/>
                                  <w:vAlign w:val="top"/>
                                </w:tcPr>
                                <w:p w14:paraId="4482EAFD">
                                  <w:pPr>
                                    <w:pStyle w:val="8"/>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noWrap w:val="0"/>
                                  <w:vAlign w:val="top"/>
                                </w:tcPr>
                                <w:p w14:paraId="16BCED49">
                                  <w:pPr>
                                    <w:pStyle w:val="8"/>
                                    <w:spacing w:before="4"/>
                                    <w:rPr>
                                      <w:rFonts w:ascii="宋体" w:hAnsi="宋体" w:cs="宋体"/>
                                      <w:sz w:val="16"/>
                                      <w:szCs w:val="16"/>
                                    </w:rPr>
                                  </w:pPr>
                                </w:p>
                                <w:p w14:paraId="6DB306C2">
                                  <w:pPr>
                                    <w:pStyle w:val="8"/>
                                    <w:jc w:val="center"/>
                                    <w:rPr>
                                      <w:rFonts w:ascii="宋体" w:hAnsi="宋体" w:cs="宋体"/>
                                    </w:rPr>
                                  </w:pPr>
                                  <w:r>
                                    <w:rPr>
                                      <w:rFonts w:hint="eastAsia" w:ascii="宋体" w:hAnsi="宋体" w:cs="宋体"/>
                                      <w:b/>
                                      <w:bCs/>
                                      <w:w w:val="99"/>
                                    </w:rPr>
                                    <w:t>名称</w:t>
                                  </w:r>
                                </w:p>
                              </w:tc>
                              <w:tc>
                                <w:tcPr>
                                  <w:tcW w:w="2966" w:type="dxa"/>
                                  <w:noWrap w:val="0"/>
                                  <w:vAlign w:val="top"/>
                                </w:tcPr>
                                <w:p w14:paraId="3001A2EC">
                                  <w:pPr>
                                    <w:pStyle w:val="8"/>
                                    <w:spacing w:before="4"/>
                                    <w:rPr>
                                      <w:rFonts w:ascii="宋体" w:hAnsi="宋体" w:cs="宋体"/>
                                      <w:sz w:val="16"/>
                                      <w:szCs w:val="16"/>
                                    </w:rPr>
                                  </w:pPr>
                                </w:p>
                                <w:p w14:paraId="16F2D307">
                                  <w:pPr>
                                    <w:pStyle w:val="8"/>
                                    <w:ind w:left="926"/>
                                    <w:rPr>
                                      <w:rFonts w:ascii="宋体" w:hAnsi="宋体" w:cs="宋体"/>
                                    </w:rPr>
                                  </w:pPr>
                                  <w:r>
                                    <w:rPr>
                                      <w:rFonts w:hint="eastAsia" w:ascii="宋体" w:hAnsi="宋体" w:cs="宋体"/>
                                      <w:b/>
                                      <w:bCs/>
                                      <w:w w:val="99"/>
                                    </w:rPr>
                                    <w:t>依据的标准</w:t>
                                  </w:r>
                                </w:p>
                              </w:tc>
                            </w:tr>
                            <w:tr w14:paraId="1A95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noWrap w:val="0"/>
                                  <w:vAlign w:val="top"/>
                                </w:tcPr>
                                <w:p w14:paraId="3707D2DA">
                                  <w:pPr>
                                    <w:pStyle w:val="8"/>
                                    <w:rPr>
                                      <w:rFonts w:ascii="宋体" w:hAnsi="宋体" w:cs="宋体"/>
                                      <w:sz w:val="20"/>
                                      <w:szCs w:val="20"/>
                                    </w:rPr>
                                  </w:pPr>
                                </w:p>
                                <w:p w14:paraId="248CEC8F">
                                  <w:pPr>
                                    <w:pStyle w:val="8"/>
                                    <w:rPr>
                                      <w:rFonts w:hint="eastAsia" w:ascii="宋体" w:hAnsi="宋体" w:cs="宋体"/>
                                      <w:sz w:val="20"/>
                                      <w:szCs w:val="20"/>
                                    </w:rPr>
                                  </w:pPr>
                                </w:p>
                                <w:p w14:paraId="4924F1B0">
                                  <w:pPr>
                                    <w:pStyle w:val="8"/>
                                    <w:rPr>
                                      <w:rFonts w:hint="eastAsia" w:ascii="宋体" w:hAnsi="宋体" w:cs="宋体"/>
                                      <w:sz w:val="20"/>
                                      <w:szCs w:val="20"/>
                                    </w:rPr>
                                  </w:pPr>
                                </w:p>
                                <w:p w14:paraId="4B870788">
                                  <w:pPr>
                                    <w:pStyle w:val="8"/>
                                    <w:spacing w:before="11"/>
                                    <w:rPr>
                                      <w:rFonts w:hint="eastAsia" w:ascii="宋体" w:hAnsi="宋体" w:cs="宋体"/>
                                      <w:sz w:val="15"/>
                                      <w:szCs w:val="15"/>
                                    </w:rPr>
                                  </w:pPr>
                                </w:p>
                                <w:p w14:paraId="790B574C">
                                  <w:pPr>
                                    <w:pStyle w:val="8"/>
                                    <w:ind w:right="1"/>
                                    <w:jc w:val="center"/>
                                    <w:rPr>
                                      <w:rFonts w:ascii="宋体" w:hAnsi="宋体" w:cs="宋体"/>
                                      <w:sz w:val="20"/>
                                      <w:szCs w:val="20"/>
                                    </w:rPr>
                                  </w:pPr>
                                  <w:r>
                                    <w:rPr>
                                      <w:rFonts w:hint="eastAsia" w:ascii="宋体"/>
                                      <w:w w:val="99"/>
                                      <w:sz w:val="20"/>
                                    </w:rPr>
                                    <w:t>1</w:t>
                                  </w:r>
                                </w:p>
                              </w:tc>
                              <w:tc>
                                <w:tcPr>
                                  <w:tcW w:w="1166" w:type="dxa"/>
                                  <w:vMerge w:val="restart"/>
                                  <w:noWrap w:val="0"/>
                                  <w:vAlign w:val="top"/>
                                </w:tcPr>
                                <w:p w14:paraId="3A435620">
                                  <w:pPr>
                                    <w:pStyle w:val="8"/>
                                    <w:rPr>
                                      <w:rFonts w:ascii="宋体" w:hAnsi="宋体" w:cs="宋体"/>
                                      <w:sz w:val="20"/>
                                      <w:szCs w:val="20"/>
                                    </w:rPr>
                                  </w:pPr>
                                </w:p>
                                <w:p w14:paraId="7BF27DBA">
                                  <w:pPr>
                                    <w:pStyle w:val="8"/>
                                    <w:rPr>
                                      <w:rFonts w:hint="eastAsia" w:ascii="宋体" w:hAnsi="宋体" w:cs="宋体"/>
                                      <w:sz w:val="20"/>
                                      <w:szCs w:val="20"/>
                                    </w:rPr>
                                  </w:pPr>
                                </w:p>
                                <w:p w14:paraId="6A0B43F1">
                                  <w:pPr>
                                    <w:pStyle w:val="8"/>
                                    <w:spacing w:before="12"/>
                                    <w:rPr>
                                      <w:rFonts w:hint="eastAsia" w:ascii="宋体" w:hAnsi="宋体" w:cs="宋体"/>
                                      <w:sz w:val="23"/>
                                      <w:szCs w:val="23"/>
                                    </w:rPr>
                                  </w:pPr>
                                </w:p>
                                <w:p w14:paraId="3593A961">
                                  <w:pPr>
                                    <w:pStyle w:val="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645E9F2B">
                                  <w:pPr>
                                    <w:pStyle w:val="8"/>
                                    <w:spacing w:before="50"/>
                                    <w:ind w:left="7"/>
                                    <w:rPr>
                                      <w:rFonts w:ascii="宋体" w:hAnsi="宋体" w:cs="宋体"/>
                                      <w:sz w:val="20"/>
                                      <w:szCs w:val="20"/>
                                    </w:rPr>
                                  </w:pPr>
                                  <w:r>
                                    <w:rPr>
                                      <w:rFonts w:hint="eastAsia" w:ascii="宋体" w:hAnsi="宋体" w:cs="宋体"/>
                                      <w:w w:val="99"/>
                                      <w:sz w:val="20"/>
                                      <w:szCs w:val="20"/>
                                    </w:rPr>
                                    <w:t>机设备</w:t>
                                  </w:r>
                                </w:p>
                              </w:tc>
                              <w:tc>
                                <w:tcPr>
                                  <w:tcW w:w="1800" w:type="dxa"/>
                                  <w:noWrap w:val="0"/>
                                  <w:vAlign w:val="top"/>
                                </w:tcPr>
                                <w:p w14:paraId="1D6D2392">
                                  <w:pPr>
                                    <w:pStyle w:val="8"/>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5" w:type="dxa"/>
                                  <w:noWrap w:val="0"/>
                                  <w:vAlign w:val="top"/>
                                </w:tcPr>
                                <w:p w14:paraId="0663B22C">
                                  <w:pPr>
                                    <w:rPr>
                                      <w:rFonts w:ascii="Calibri" w:hAnsi="Calibri"/>
                                      <w:sz w:val="22"/>
                                    </w:rPr>
                                  </w:pPr>
                                </w:p>
                              </w:tc>
                              <w:tc>
                                <w:tcPr>
                                  <w:tcW w:w="2966" w:type="dxa"/>
                                  <w:noWrap w:val="0"/>
                                  <w:vAlign w:val="top"/>
                                </w:tcPr>
                                <w:p w14:paraId="06759665">
                                  <w:pPr>
                                    <w:pStyle w:val="8"/>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2A8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noWrap w:val="0"/>
                                  <w:vAlign w:val="center"/>
                                </w:tcPr>
                                <w:p w14:paraId="4FC0C57B">
                                  <w:pPr>
                                    <w:widowControl/>
                                    <w:jc w:val="left"/>
                                    <w:rPr>
                                      <w:rFonts w:ascii="宋体" w:hAnsi="宋体" w:eastAsia="Times New Roman" w:cs="宋体"/>
                                      <w:kern w:val="0"/>
                                      <w:sz w:val="20"/>
                                      <w:szCs w:val="20"/>
                                    </w:rPr>
                                  </w:pPr>
                                </w:p>
                              </w:tc>
                              <w:tc>
                                <w:tcPr>
                                  <w:tcW w:w="4882" w:type="dxa"/>
                                  <w:vMerge w:val="continue"/>
                                  <w:noWrap w:val="0"/>
                                  <w:vAlign w:val="center"/>
                                </w:tcPr>
                                <w:p w14:paraId="1F9AE5F4">
                                  <w:pPr>
                                    <w:widowControl/>
                                    <w:jc w:val="left"/>
                                    <w:rPr>
                                      <w:rFonts w:ascii="宋体" w:hAnsi="宋体" w:eastAsia="Times New Roman" w:cs="宋体"/>
                                      <w:kern w:val="0"/>
                                      <w:sz w:val="20"/>
                                      <w:szCs w:val="20"/>
                                    </w:rPr>
                                  </w:pPr>
                                </w:p>
                              </w:tc>
                              <w:tc>
                                <w:tcPr>
                                  <w:tcW w:w="1800" w:type="dxa"/>
                                  <w:noWrap w:val="0"/>
                                  <w:vAlign w:val="top"/>
                                </w:tcPr>
                                <w:p w14:paraId="548ACB0D">
                                  <w:pPr>
                                    <w:pStyle w:val="8"/>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5" w:type="dxa"/>
                                  <w:noWrap w:val="0"/>
                                  <w:vAlign w:val="top"/>
                                </w:tcPr>
                                <w:p w14:paraId="06FD1D8A">
                                  <w:pPr>
                                    <w:rPr>
                                      <w:rFonts w:ascii="Calibri" w:hAnsi="Calibri"/>
                                      <w:sz w:val="22"/>
                                    </w:rPr>
                                  </w:pPr>
                                </w:p>
                              </w:tc>
                              <w:tc>
                                <w:tcPr>
                                  <w:tcW w:w="2966" w:type="dxa"/>
                                  <w:noWrap w:val="0"/>
                                  <w:vAlign w:val="top"/>
                                </w:tcPr>
                                <w:p w14:paraId="2B49F691">
                                  <w:pPr>
                                    <w:pStyle w:val="8"/>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03B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noWrap w:val="0"/>
                                  <w:vAlign w:val="center"/>
                                </w:tcPr>
                                <w:p w14:paraId="6E43F1AE">
                                  <w:pPr>
                                    <w:widowControl/>
                                    <w:jc w:val="left"/>
                                    <w:rPr>
                                      <w:rFonts w:ascii="宋体" w:hAnsi="宋体" w:eastAsia="Times New Roman" w:cs="宋体"/>
                                      <w:kern w:val="0"/>
                                      <w:sz w:val="20"/>
                                      <w:szCs w:val="20"/>
                                    </w:rPr>
                                  </w:pPr>
                                </w:p>
                              </w:tc>
                              <w:tc>
                                <w:tcPr>
                                  <w:tcW w:w="4882" w:type="dxa"/>
                                  <w:vMerge w:val="continue"/>
                                  <w:noWrap w:val="0"/>
                                  <w:vAlign w:val="center"/>
                                </w:tcPr>
                                <w:p w14:paraId="033BA583">
                                  <w:pPr>
                                    <w:widowControl/>
                                    <w:jc w:val="left"/>
                                    <w:rPr>
                                      <w:rFonts w:ascii="宋体" w:hAnsi="宋体" w:eastAsia="Times New Roman" w:cs="宋体"/>
                                      <w:kern w:val="0"/>
                                      <w:sz w:val="20"/>
                                      <w:szCs w:val="20"/>
                                    </w:rPr>
                                  </w:pPr>
                                </w:p>
                              </w:tc>
                              <w:tc>
                                <w:tcPr>
                                  <w:tcW w:w="1800" w:type="dxa"/>
                                  <w:noWrap w:val="0"/>
                                  <w:vAlign w:val="top"/>
                                </w:tcPr>
                                <w:p w14:paraId="7987B78F">
                                  <w:pPr>
                                    <w:pStyle w:val="8"/>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5" w:type="dxa"/>
                                  <w:noWrap w:val="0"/>
                                  <w:vAlign w:val="top"/>
                                </w:tcPr>
                                <w:p w14:paraId="2FEEAD82">
                                  <w:pPr>
                                    <w:rPr>
                                      <w:rFonts w:ascii="Calibri" w:hAnsi="Calibri"/>
                                      <w:sz w:val="22"/>
                                    </w:rPr>
                                  </w:pPr>
                                </w:p>
                              </w:tc>
                              <w:tc>
                                <w:tcPr>
                                  <w:tcW w:w="2966" w:type="dxa"/>
                                  <w:noWrap w:val="0"/>
                                  <w:vAlign w:val="top"/>
                                </w:tcPr>
                                <w:p w14:paraId="3176C058">
                                  <w:pPr>
                                    <w:pStyle w:val="8"/>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1BBC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noWrap w:val="0"/>
                                  <w:vAlign w:val="top"/>
                                </w:tcPr>
                                <w:p w14:paraId="100D9FD7">
                                  <w:pPr>
                                    <w:pStyle w:val="8"/>
                                    <w:rPr>
                                      <w:rFonts w:ascii="宋体" w:hAnsi="宋体" w:cs="宋体"/>
                                      <w:sz w:val="20"/>
                                      <w:szCs w:val="20"/>
                                      <w:lang w:eastAsia="zh-CN"/>
                                    </w:rPr>
                                  </w:pPr>
                                </w:p>
                                <w:p w14:paraId="221D0E78">
                                  <w:pPr>
                                    <w:pStyle w:val="8"/>
                                    <w:rPr>
                                      <w:rFonts w:hint="eastAsia" w:ascii="宋体" w:hAnsi="宋体" w:cs="宋体"/>
                                      <w:sz w:val="20"/>
                                      <w:szCs w:val="20"/>
                                      <w:lang w:eastAsia="zh-CN"/>
                                    </w:rPr>
                                  </w:pPr>
                                </w:p>
                                <w:p w14:paraId="36365C23">
                                  <w:pPr>
                                    <w:pStyle w:val="8"/>
                                    <w:rPr>
                                      <w:rFonts w:hint="eastAsia" w:ascii="宋体" w:hAnsi="宋体" w:cs="宋体"/>
                                      <w:sz w:val="20"/>
                                      <w:szCs w:val="20"/>
                                      <w:lang w:eastAsia="zh-CN"/>
                                    </w:rPr>
                                  </w:pPr>
                                </w:p>
                                <w:p w14:paraId="4447D8C3">
                                  <w:pPr>
                                    <w:pStyle w:val="8"/>
                                    <w:rPr>
                                      <w:rFonts w:hint="eastAsia" w:ascii="宋体" w:hAnsi="宋体" w:cs="宋体"/>
                                      <w:sz w:val="20"/>
                                      <w:szCs w:val="20"/>
                                      <w:lang w:eastAsia="zh-CN"/>
                                    </w:rPr>
                                  </w:pPr>
                                </w:p>
                                <w:p w14:paraId="3D33B2BB">
                                  <w:pPr>
                                    <w:pStyle w:val="8"/>
                                    <w:rPr>
                                      <w:rFonts w:hint="eastAsia" w:ascii="宋体" w:hAnsi="宋体" w:cs="宋体"/>
                                      <w:sz w:val="20"/>
                                      <w:szCs w:val="20"/>
                                      <w:lang w:eastAsia="zh-CN"/>
                                    </w:rPr>
                                  </w:pPr>
                                </w:p>
                                <w:p w14:paraId="28550D50">
                                  <w:pPr>
                                    <w:pStyle w:val="8"/>
                                    <w:rPr>
                                      <w:rFonts w:hint="eastAsia" w:ascii="宋体" w:hAnsi="宋体" w:cs="宋体"/>
                                      <w:sz w:val="20"/>
                                      <w:szCs w:val="20"/>
                                      <w:lang w:eastAsia="zh-CN"/>
                                    </w:rPr>
                                  </w:pPr>
                                </w:p>
                                <w:p w14:paraId="6F1E77CC">
                                  <w:pPr>
                                    <w:pStyle w:val="8"/>
                                    <w:rPr>
                                      <w:rFonts w:hint="eastAsia" w:ascii="宋体" w:hAnsi="宋体" w:cs="宋体"/>
                                      <w:sz w:val="20"/>
                                      <w:szCs w:val="20"/>
                                      <w:lang w:eastAsia="zh-CN"/>
                                    </w:rPr>
                                  </w:pPr>
                                </w:p>
                                <w:p w14:paraId="3EEE5D5E">
                                  <w:pPr>
                                    <w:pStyle w:val="8"/>
                                    <w:spacing w:before="2"/>
                                    <w:rPr>
                                      <w:rFonts w:hint="eastAsia" w:ascii="宋体" w:hAnsi="宋体" w:cs="宋体"/>
                                      <w:sz w:val="14"/>
                                      <w:szCs w:val="14"/>
                                      <w:lang w:eastAsia="zh-CN"/>
                                    </w:rPr>
                                  </w:pPr>
                                </w:p>
                                <w:p w14:paraId="4FFC9A88">
                                  <w:pPr>
                                    <w:pStyle w:val="8"/>
                                    <w:ind w:right="1"/>
                                    <w:jc w:val="center"/>
                                    <w:rPr>
                                      <w:rFonts w:ascii="宋体" w:hAnsi="宋体" w:cs="宋体"/>
                                      <w:sz w:val="20"/>
                                      <w:szCs w:val="20"/>
                                    </w:rPr>
                                  </w:pPr>
                                  <w:r>
                                    <w:rPr>
                                      <w:rFonts w:hint="eastAsia" w:ascii="宋体"/>
                                      <w:w w:val="99"/>
                                      <w:sz w:val="20"/>
                                    </w:rPr>
                                    <w:t>2</w:t>
                                  </w:r>
                                </w:p>
                              </w:tc>
                              <w:tc>
                                <w:tcPr>
                                  <w:tcW w:w="1166" w:type="dxa"/>
                                  <w:vMerge w:val="restart"/>
                                  <w:noWrap w:val="0"/>
                                  <w:vAlign w:val="top"/>
                                </w:tcPr>
                                <w:p w14:paraId="3EC9FBCE">
                                  <w:pPr>
                                    <w:pStyle w:val="8"/>
                                    <w:rPr>
                                      <w:rFonts w:ascii="宋体" w:hAnsi="宋体" w:cs="宋体"/>
                                      <w:sz w:val="20"/>
                                      <w:szCs w:val="20"/>
                                    </w:rPr>
                                  </w:pPr>
                                </w:p>
                                <w:p w14:paraId="52353F2D">
                                  <w:pPr>
                                    <w:pStyle w:val="8"/>
                                    <w:rPr>
                                      <w:rFonts w:hint="eastAsia" w:ascii="宋体" w:hAnsi="宋体" w:cs="宋体"/>
                                      <w:sz w:val="20"/>
                                      <w:szCs w:val="20"/>
                                    </w:rPr>
                                  </w:pPr>
                                </w:p>
                                <w:p w14:paraId="4A595DC4">
                                  <w:pPr>
                                    <w:pStyle w:val="8"/>
                                    <w:rPr>
                                      <w:rFonts w:hint="eastAsia" w:ascii="宋体" w:hAnsi="宋体" w:cs="宋体"/>
                                      <w:sz w:val="20"/>
                                      <w:szCs w:val="20"/>
                                    </w:rPr>
                                  </w:pPr>
                                </w:p>
                                <w:p w14:paraId="26C68275">
                                  <w:pPr>
                                    <w:pStyle w:val="8"/>
                                    <w:rPr>
                                      <w:rFonts w:hint="eastAsia" w:ascii="宋体" w:hAnsi="宋体" w:cs="宋体"/>
                                      <w:sz w:val="20"/>
                                      <w:szCs w:val="20"/>
                                    </w:rPr>
                                  </w:pPr>
                                </w:p>
                                <w:p w14:paraId="2EC7EC93">
                                  <w:pPr>
                                    <w:pStyle w:val="8"/>
                                    <w:rPr>
                                      <w:rFonts w:hint="eastAsia" w:ascii="宋体" w:hAnsi="宋体" w:cs="宋体"/>
                                      <w:sz w:val="20"/>
                                      <w:szCs w:val="20"/>
                                    </w:rPr>
                                  </w:pPr>
                                </w:p>
                                <w:p w14:paraId="704C93C7">
                                  <w:pPr>
                                    <w:pStyle w:val="8"/>
                                    <w:rPr>
                                      <w:rFonts w:hint="eastAsia" w:ascii="宋体" w:hAnsi="宋体" w:cs="宋体"/>
                                      <w:sz w:val="20"/>
                                      <w:szCs w:val="20"/>
                                    </w:rPr>
                                  </w:pPr>
                                </w:p>
                                <w:p w14:paraId="433BAA46">
                                  <w:pPr>
                                    <w:pStyle w:val="8"/>
                                    <w:spacing w:before="3"/>
                                    <w:rPr>
                                      <w:rFonts w:hint="eastAsia" w:ascii="宋体" w:hAnsi="宋体" w:cs="宋体"/>
                                    </w:rPr>
                                  </w:pPr>
                                </w:p>
                                <w:p w14:paraId="5E464C55">
                                  <w:pPr>
                                    <w:pStyle w:val="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44481A0">
                                  <w:pPr>
                                    <w:pStyle w:val="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noWrap w:val="0"/>
                                  <w:vAlign w:val="top"/>
                                </w:tcPr>
                                <w:p w14:paraId="38BBD3FE">
                                  <w:pPr>
                                    <w:pStyle w:val="8"/>
                                    <w:rPr>
                                      <w:rFonts w:ascii="宋体" w:hAnsi="宋体" w:cs="宋体"/>
                                      <w:sz w:val="20"/>
                                      <w:szCs w:val="20"/>
                                    </w:rPr>
                                  </w:pPr>
                                </w:p>
                                <w:p w14:paraId="54BD6E4B">
                                  <w:pPr>
                                    <w:pStyle w:val="8"/>
                                    <w:rPr>
                                      <w:rFonts w:hint="eastAsia" w:ascii="宋体" w:hAnsi="宋体" w:cs="宋体"/>
                                      <w:sz w:val="20"/>
                                      <w:szCs w:val="20"/>
                                    </w:rPr>
                                  </w:pPr>
                                </w:p>
                                <w:p w14:paraId="4BADF42F">
                                  <w:pPr>
                                    <w:pStyle w:val="8"/>
                                    <w:rPr>
                                      <w:rFonts w:hint="eastAsia" w:ascii="宋体" w:hAnsi="宋体" w:cs="宋体"/>
                                      <w:sz w:val="20"/>
                                      <w:szCs w:val="20"/>
                                    </w:rPr>
                                  </w:pPr>
                                </w:p>
                                <w:p w14:paraId="7D6E29E1">
                                  <w:pPr>
                                    <w:pStyle w:val="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5" w:type="dxa"/>
                                  <w:noWrap w:val="0"/>
                                  <w:vAlign w:val="top"/>
                                </w:tcPr>
                                <w:p w14:paraId="19D3A459">
                                  <w:pPr>
                                    <w:pStyle w:val="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8B8101E">
                                  <w:pPr>
                                    <w:pStyle w:val="8"/>
                                    <w:spacing w:before="50"/>
                                    <w:ind w:left="7"/>
                                    <w:rPr>
                                      <w:rFonts w:ascii="宋体" w:hAnsi="宋体" w:cs="宋体"/>
                                      <w:sz w:val="20"/>
                                      <w:szCs w:val="20"/>
                                    </w:rPr>
                                  </w:pPr>
                                  <w:r>
                                    <w:rPr>
                                      <w:rFonts w:hint="eastAsia" w:ascii="宋体" w:hAnsi="宋体" w:cs="宋体"/>
                                      <w:w w:val="99"/>
                                      <w:sz w:val="20"/>
                                      <w:szCs w:val="20"/>
                                    </w:rPr>
                                    <w:t>印机</w:t>
                                  </w:r>
                                </w:p>
                              </w:tc>
                              <w:tc>
                                <w:tcPr>
                                  <w:tcW w:w="2966" w:type="dxa"/>
                                  <w:noWrap w:val="0"/>
                                  <w:vAlign w:val="top"/>
                                </w:tcPr>
                                <w:p w14:paraId="62D01BA8">
                                  <w:pPr>
                                    <w:pStyle w:val="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419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noWrap w:val="0"/>
                                  <w:vAlign w:val="center"/>
                                </w:tcPr>
                                <w:p w14:paraId="49FE3487">
                                  <w:pPr>
                                    <w:widowControl/>
                                    <w:jc w:val="left"/>
                                    <w:rPr>
                                      <w:rFonts w:ascii="宋体" w:hAnsi="宋体" w:eastAsia="Times New Roman" w:cs="宋体"/>
                                      <w:kern w:val="0"/>
                                      <w:sz w:val="20"/>
                                      <w:szCs w:val="20"/>
                                    </w:rPr>
                                  </w:pPr>
                                </w:p>
                              </w:tc>
                              <w:tc>
                                <w:tcPr>
                                  <w:tcW w:w="4882" w:type="dxa"/>
                                  <w:vMerge w:val="continue"/>
                                  <w:noWrap w:val="0"/>
                                  <w:vAlign w:val="center"/>
                                </w:tcPr>
                                <w:p w14:paraId="651CFFC3">
                                  <w:pPr>
                                    <w:widowControl/>
                                    <w:jc w:val="left"/>
                                    <w:rPr>
                                      <w:rFonts w:ascii="宋体" w:hAnsi="宋体" w:eastAsia="Times New Roman" w:cs="宋体"/>
                                      <w:kern w:val="0"/>
                                      <w:sz w:val="20"/>
                                      <w:szCs w:val="20"/>
                                    </w:rPr>
                                  </w:pPr>
                                </w:p>
                              </w:tc>
                              <w:tc>
                                <w:tcPr>
                                  <w:tcW w:w="1800" w:type="dxa"/>
                                  <w:vMerge w:val="continue"/>
                                  <w:noWrap w:val="0"/>
                                  <w:vAlign w:val="center"/>
                                </w:tcPr>
                                <w:p w14:paraId="55A07790">
                                  <w:pPr>
                                    <w:widowControl/>
                                    <w:jc w:val="left"/>
                                    <w:rPr>
                                      <w:rFonts w:ascii="宋体" w:hAnsi="宋体" w:eastAsia="Times New Roman" w:cs="宋体"/>
                                      <w:kern w:val="0"/>
                                      <w:sz w:val="20"/>
                                      <w:szCs w:val="20"/>
                                    </w:rPr>
                                  </w:pPr>
                                </w:p>
                              </w:tc>
                              <w:tc>
                                <w:tcPr>
                                  <w:tcW w:w="1915" w:type="dxa"/>
                                  <w:noWrap w:val="0"/>
                                  <w:vAlign w:val="top"/>
                                </w:tcPr>
                                <w:p w14:paraId="02A524F2">
                                  <w:pPr>
                                    <w:pStyle w:val="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5D6FF27">
                                  <w:pPr>
                                    <w:pStyle w:val="8"/>
                                    <w:spacing w:before="50"/>
                                    <w:ind w:left="7"/>
                                    <w:rPr>
                                      <w:rFonts w:ascii="宋体" w:hAnsi="宋体" w:cs="宋体"/>
                                      <w:sz w:val="20"/>
                                      <w:szCs w:val="20"/>
                                    </w:rPr>
                                  </w:pPr>
                                  <w:r>
                                    <w:rPr>
                                      <w:rFonts w:hint="eastAsia" w:ascii="宋体" w:hAnsi="宋体" w:cs="宋体"/>
                                      <w:w w:val="99"/>
                                      <w:sz w:val="20"/>
                                      <w:szCs w:val="20"/>
                                    </w:rPr>
                                    <w:t>打印机</w:t>
                                  </w:r>
                                </w:p>
                              </w:tc>
                              <w:tc>
                                <w:tcPr>
                                  <w:tcW w:w="2966" w:type="dxa"/>
                                  <w:noWrap w:val="0"/>
                                  <w:vAlign w:val="top"/>
                                </w:tcPr>
                                <w:p w14:paraId="37E38EBE">
                                  <w:pPr>
                                    <w:pStyle w:val="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950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noWrap w:val="0"/>
                                  <w:vAlign w:val="center"/>
                                </w:tcPr>
                                <w:p w14:paraId="15D7212D">
                                  <w:pPr>
                                    <w:widowControl/>
                                    <w:jc w:val="left"/>
                                    <w:rPr>
                                      <w:rFonts w:ascii="宋体" w:hAnsi="宋体" w:eastAsia="Times New Roman" w:cs="宋体"/>
                                      <w:kern w:val="0"/>
                                      <w:sz w:val="20"/>
                                      <w:szCs w:val="20"/>
                                    </w:rPr>
                                  </w:pPr>
                                </w:p>
                              </w:tc>
                              <w:tc>
                                <w:tcPr>
                                  <w:tcW w:w="4882" w:type="dxa"/>
                                  <w:vMerge w:val="continue"/>
                                  <w:noWrap w:val="0"/>
                                  <w:vAlign w:val="center"/>
                                </w:tcPr>
                                <w:p w14:paraId="22011950">
                                  <w:pPr>
                                    <w:widowControl/>
                                    <w:jc w:val="left"/>
                                    <w:rPr>
                                      <w:rFonts w:ascii="宋体" w:hAnsi="宋体" w:eastAsia="Times New Roman" w:cs="宋体"/>
                                      <w:kern w:val="0"/>
                                      <w:sz w:val="20"/>
                                      <w:szCs w:val="20"/>
                                    </w:rPr>
                                  </w:pPr>
                                </w:p>
                              </w:tc>
                              <w:tc>
                                <w:tcPr>
                                  <w:tcW w:w="1800" w:type="dxa"/>
                                  <w:vMerge w:val="continue"/>
                                  <w:noWrap w:val="0"/>
                                  <w:vAlign w:val="center"/>
                                </w:tcPr>
                                <w:p w14:paraId="18AF0B9E">
                                  <w:pPr>
                                    <w:widowControl/>
                                    <w:jc w:val="left"/>
                                    <w:rPr>
                                      <w:rFonts w:ascii="宋体" w:hAnsi="宋体" w:eastAsia="Times New Roman" w:cs="宋体"/>
                                      <w:kern w:val="0"/>
                                      <w:sz w:val="20"/>
                                      <w:szCs w:val="20"/>
                                    </w:rPr>
                                  </w:pPr>
                                </w:p>
                              </w:tc>
                              <w:tc>
                                <w:tcPr>
                                  <w:tcW w:w="1915" w:type="dxa"/>
                                  <w:noWrap w:val="0"/>
                                  <w:vAlign w:val="top"/>
                                </w:tcPr>
                                <w:p w14:paraId="45503266">
                                  <w:pPr>
                                    <w:pStyle w:val="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755293C6">
                                  <w:pPr>
                                    <w:pStyle w:val="8"/>
                                    <w:spacing w:before="50"/>
                                    <w:ind w:left="7"/>
                                    <w:rPr>
                                      <w:rFonts w:ascii="宋体" w:hAnsi="宋体" w:cs="宋体"/>
                                      <w:sz w:val="20"/>
                                      <w:szCs w:val="20"/>
                                    </w:rPr>
                                  </w:pPr>
                                  <w:r>
                                    <w:rPr>
                                      <w:rFonts w:hint="eastAsia" w:ascii="宋体" w:hAnsi="宋体" w:cs="宋体"/>
                                      <w:w w:val="99"/>
                                      <w:sz w:val="20"/>
                                      <w:szCs w:val="20"/>
                                    </w:rPr>
                                    <w:t>打印机</w:t>
                                  </w:r>
                                </w:p>
                              </w:tc>
                              <w:tc>
                                <w:tcPr>
                                  <w:tcW w:w="2966" w:type="dxa"/>
                                  <w:noWrap w:val="0"/>
                                  <w:vAlign w:val="top"/>
                                </w:tcPr>
                                <w:p w14:paraId="11059AF4">
                                  <w:pPr>
                                    <w:pStyle w:val="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791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noWrap w:val="0"/>
                                  <w:vAlign w:val="center"/>
                                </w:tcPr>
                                <w:p w14:paraId="0F5320E1">
                                  <w:pPr>
                                    <w:widowControl/>
                                    <w:jc w:val="left"/>
                                    <w:rPr>
                                      <w:rFonts w:ascii="宋体" w:hAnsi="宋体" w:eastAsia="Times New Roman" w:cs="宋体"/>
                                      <w:kern w:val="0"/>
                                      <w:sz w:val="20"/>
                                      <w:szCs w:val="20"/>
                                    </w:rPr>
                                  </w:pPr>
                                </w:p>
                              </w:tc>
                              <w:tc>
                                <w:tcPr>
                                  <w:tcW w:w="4882" w:type="dxa"/>
                                  <w:vMerge w:val="continue"/>
                                  <w:noWrap w:val="0"/>
                                  <w:vAlign w:val="center"/>
                                </w:tcPr>
                                <w:p w14:paraId="0C505CFE">
                                  <w:pPr>
                                    <w:widowControl/>
                                    <w:jc w:val="left"/>
                                    <w:rPr>
                                      <w:rFonts w:ascii="宋体" w:hAnsi="宋体" w:eastAsia="Times New Roman" w:cs="宋体"/>
                                      <w:kern w:val="0"/>
                                      <w:sz w:val="20"/>
                                      <w:szCs w:val="20"/>
                                    </w:rPr>
                                  </w:pPr>
                                </w:p>
                              </w:tc>
                              <w:tc>
                                <w:tcPr>
                                  <w:tcW w:w="1800" w:type="dxa"/>
                                  <w:noWrap w:val="0"/>
                                  <w:vAlign w:val="top"/>
                                </w:tcPr>
                                <w:p w14:paraId="2323663A">
                                  <w:pPr>
                                    <w:pStyle w:val="8"/>
                                    <w:spacing w:before="2"/>
                                    <w:rPr>
                                      <w:rFonts w:ascii="宋体" w:hAnsi="宋体" w:cs="宋体"/>
                                      <w:sz w:val="17"/>
                                      <w:szCs w:val="17"/>
                                      <w:lang w:eastAsia="zh-CN"/>
                                    </w:rPr>
                                  </w:pPr>
                                </w:p>
                                <w:p w14:paraId="7661489E">
                                  <w:pPr>
                                    <w:pStyle w:val="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5" w:type="dxa"/>
                                  <w:noWrap w:val="0"/>
                                  <w:vAlign w:val="top"/>
                                </w:tcPr>
                                <w:p w14:paraId="2CE70419">
                                  <w:pPr>
                                    <w:pStyle w:val="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27B7A7E9">
                                  <w:pPr>
                                    <w:pStyle w:val="8"/>
                                    <w:spacing w:before="50"/>
                                    <w:ind w:left="7"/>
                                    <w:rPr>
                                      <w:rFonts w:ascii="宋体" w:hAnsi="宋体" w:cs="宋体"/>
                                      <w:sz w:val="20"/>
                                      <w:szCs w:val="20"/>
                                    </w:rPr>
                                  </w:pPr>
                                  <w:r>
                                    <w:rPr>
                                      <w:rFonts w:hint="eastAsia" w:ascii="宋体" w:hAnsi="宋体" w:cs="宋体"/>
                                      <w:w w:val="99"/>
                                      <w:sz w:val="20"/>
                                      <w:szCs w:val="20"/>
                                    </w:rPr>
                                    <w:t>显示器</w:t>
                                  </w:r>
                                </w:p>
                              </w:tc>
                              <w:tc>
                                <w:tcPr>
                                  <w:tcW w:w="2966" w:type="dxa"/>
                                  <w:noWrap w:val="0"/>
                                  <w:vAlign w:val="top"/>
                                </w:tcPr>
                                <w:p w14:paraId="7989838D">
                                  <w:pPr>
                                    <w:pStyle w:val="8"/>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615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trPr>
                              <w:tc>
                                <w:tcPr>
                                  <w:tcW w:w="574" w:type="dxa"/>
                                  <w:vMerge w:val="continue"/>
                                  <w:noWrap w:val="0"/>
                                  <w:vAlign w:val="center"/>
                                </w:tcPr>
                                <w:p w14:paraId="71D47402">
                                  <w:pPr>
                                    <w:widowControl/>
                                    <w:jc w:val="left"/>
                                    <w:rPr>
                                      <w:rFonts w:ascii="宋体" w:hAnsi="宋体" w:eastAsia="Times New Roman" w:cs="宋体"/>
                                      <w:kern w:val="0"/>
                                      <w:sz w:val="20"/>
                                      <w:szCs w:val="20"/>
                                    </w:rPr>
                                  </w:pPr>
                                </w:p>
                              </w:tc>
                              <w:tc>
                                <w:tcPr>
                                  <w:tcW w:w="4882" w:type="dxa"/>
                                  <w:vMerge w:val="continue"/>
                                  <w:noWrap w:val="0"/>
                                  <w:vAlign w:val="center"/>
                                </w:tcPr>
                                <w:p w14:paraId="2D556196">
                                  <w:pPr>
                                    <w:widowControl/>
                                    <w:jc w:val="left"/>
                                    <w:rPr>
                                      <w:rFonts w:ascii="宋体" w:hAnsi="宋体" w:eastAsia="Times New Roman" w:cs="宋体"/>
                                      <w:kern w:val="0"/>
                                      <w:sz w:val="20"/>
                                      <w:szCs w:val="20"/>
                                    </w:rPr>
                                  </w:pPr>
                                </w:p>
                              </w:tc>
                              <w:tc>
                                <w:tcPr>
                                  <w:tcW w:w="1800" w:type="dxa"/>
                                  <w:noWrap w:val="0"/>
                                  <w:vAlign w:val="top"/>
                                </w:tcPr>
                                <w:p w14:paraId="0A6C9726">
                                  <w:pPr>
                                    <w:pStyle w:val="8"/>
                                    <w:spacing w:before="8"/>
                                    <w:rPr>
                                      <w:rFonts w:ascii="宋体" w:hAnsi="宋体" w:cs="宋体"/>
                                      <w:sz w:val="27"/>
                                      <w:szCs w:val="27"/>
                                      <w:lang w:eastAsia="zh-CN"/>
                                    </w:rPr>
                                  </w:pPr>
                                </w:p>
                                <w:p w14:paraId="0647B178">
                                  <w:pPr>
                                    <w:pStyle w:val="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5" w:type="dxa"/>
                                  <w:noWrap w:val="0"/>
                                  <w:vAlign w:val="top"/>
                                </w:tcPr>
                                <w:p w14:paraId="6317971F">
                                  <w:pPr>
                                    <w:pStyle w:val="8"/>
                                    <w:rPr>
                                      <w:rFonts w:ascii="宋体" w:hAnsi="宋体" w:cs="宋体"/>
                                      <w:sz w:val="20"/>
                                      <w:szCs w:val="20"/>
                                    </w:rPr>
                                  </w:pPr>
                                </w:p>
                                <w:p w14:paraId="3107251F">
                                  <w:pPr>
                                    <w:pStyle w:val="8"/>
                                    <w:spacing w:before="7"/>
                                    <w:rPr>
                                      <w:rFonts w:hint="eastAsia" w:ascii="宋体" w:hAnsi="宋体" w:cs="宋体"/>
                                      <w:sz w:val="19"/>
                                      <w:szCs w:val="19"/>
                                    </w:rPr>
                                  </w:pPr>
                                </w:p>
                                <w:p w14:paraId="5F097D72">
                                  <w:pPr>
                                    <w:pStyle w:val="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noWrap w:val="0"/>
                                  <w:vAlign w:val="top"/>
                                </w:tcPr>
                                <w:p w14:paraId="1FEBA193">
                                  <w:pPr>
                                    <w:pStyle w:val="8"/>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5FD9FD42">
                                  <w:pPr>
                                    <w:pStyle w:val="8"/>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5013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noWrap w:val="0"/>
                                  <w:vAlign w:val="top"/>
                                </w:tcPr>
                                <w:p w14:paraId="2CF9AF77">
                                  <w:pPr>
                                    <w:pStyle w:val="8"/>
                                    <w:spacing w:before="179"/>
                                    <w:ind w:right="1"/>
                                    <w:jc w:val="center"/>
                                    <w:rPr>
                                      <w:rFonts w:ascii="宋体" w:hAnsi="宋体" w:cs="宋体"/>
                                      <w:sz w:val="20"/>
                                      <w:szCs w:val="20"/>
                                    </w:rPr>
                                  </w:pPr>
                                  <w:r>
                                    <w:rPr>
                                      <w:rFonts w:hint="eastAsia" w:ascii="宋体"/>
                                      <w:w w:val="99"/>
                                      <w:sz w:val="20"/>
                                    </w:rPr>
                                    <w:t>3</w:t>
                                  </w:r>
                                </w:p>
                              </w:tc>
                              <w:tc>
                                <w:tcPr>
                                  <w:tcW w:w="1166" w:type="dxa"/>
                                  <w:noWrap w:val="0"/>
                                  <w:vAlign w:val="top"/>
                                </w:tcPr>
                                <w:p w14:paraId="070533D1">
                                  <w:pPr>
                                    <w:pStyle w:val="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700808DA">
                                  <w:pPr>
                                    <w:pStyle w:val="8"/>
                                    <w:spacing w:before="50"/>
                                    <w:ind w:left="7"/>
                                    <w:rPr>
                                      <w:rFonts w:ascii="宋体" w:hAnsi="宋体" w:cs="宋体"/>
                                      <w:sz w:val="20"/>
                                      <w:szCs w:val="20"/>
                                    </w:rPr>
                                  </w:pPr>
                                  <w:r>
                                    <w:rPr>
                                      <w:rFonts w:hint="eastAsia" w:ascii="宋体" w:hAnsi="宋体" w:cs="宋体"/>
                                      <w:w w:val="99"/>
                                      <w:sz w:val="20"/>
                                      <w:szCs w:val="20"/>
                                    </w:rPr>
                                    <w:t>仪</w:t>
                                  </w:r>
                                </w:p>
                              </w:tc>
                              <w:tc>
                                <w:tcPr>
                                  <w:tcW w:w="1800" w:type="dxa"/>
                                  <w:noWrap w:val="0"/>
                                  <w:vAlign w:val="top"/>
                                </w:tcPr>
                                <w:p w14:paraId="12F95A13">
                                  <w:pPr>
                                    <w:rPr>
                                      <w:rFonts w:ascii="Calibri" w:hAnsi="Calibri"/>
                                      <w:sz w:val="22"/>
                                    </w:rPr>
                                  </w:pPr>
                                </w:p>
                              </w:tc>
                              <w:tc>
                                <w:tcPr>
                                  <w:tcW w:w="1915" w:type="dxa"/>
                                  <w:noWrap w:val="0"/>
                                  <w:vAlign w:val="top"/>
                                </w:tcPr>
                                <w:p w14:paraId="0896C2E2">
                                  <w:pPr>
                                    <w:rPr>
                                      <w:rFonts w:ascii="Calibri" w:hAnsi="Calibri"/>
                                      <w:sz w:val="22"/>
                                    </w:rPr>
                                  </w:pPr>
                                </w:p>
                              </w:tc>
                              <w:tc>
                                <w:tcPr>
                                  <w:tcW w:w="2966" w:type="dxa"/>
                                  <w:noWrap w:val="0"/>
                                  <w:vAlign w:val="top"/>
                                </w:tcPr>
                                <w:p w14:paraId="48617244">
                                  <w:pPr>
                                    <w:pStyle w:val="8"/>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355F2475">
                                  <w:pPr>
                                    <w:pStyle w:val="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080A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noWrap w:val="0"/>
                                  <w:vAlign w:val="top"/>
                                </w:tcPr>
                                <w:p w14:paraId="783860DE">
                                  <w:pPr>
                                    <w:pStyle w:val="8"/>
                                    <w:spacing w:before="13"/>
                                    <w:rPr>
                                      <w:rFonts w:ascii="宋体" w:hAnsi="宋体" w:cs="宋体"/>
                                      <w:sz w:val="16"/>
                                      <w:szCs w:val="16"/>
                                    </w:rPr>
                                  </w:pPr>
                                </w:p>
                                <w:p w14:paraId="442CF204">
                                  <w:pPr>
                                    <w:pStyle w:val="8"/>
                                    <w:ind w:right="1"/>
                                    <w:jc w:val="center"/>
                                    <w:rPr>
                                      <w:rFonts w:ascii="宋体" w:hAnsi="宋体" w:cs="宋体"/>
                                      <w:sz w:val="20"/>
                                      <w:szCs w:val="20"/>
                                    </w:rPr>
                                  </w:pPr>
                                  <w:r>
                                    <w:rPr>
                                      <w:rFonts w:hint="eastAsia" w:ascii="宋体"/>
                                      <w:w w:val="99"/>
                                      <w:sz w:val="20"/>
                                    </w:rPr>
                                    <w:t>4</w:t>
                                  </w:r>
                                </w:p>
                              </w:tc>
                              <w:tc>
                                <w:tcPr>
                                  <w:tcW w:w="1166" w:type="dxa"/>
                                  <w:noWrap w:val="0"/>
                                  <w:vAlign w:val="top"/>
                                </w:tcPr>
                                <w:p w14:paraId="77C56273">
                                  <w:pPr>
                                    <w:pStyle w:val="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4E3679C3">
                                  <w:pPr>
                                    <w:pStyle w:val="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noWrap w:val="0"/>
                                  <w:vAlign w:val="top"/>
                                </w:tcPr>
                                <w:p w14:paraId="45ADABD3">
                                  <w:pPr>
                                    <w:rPr>
                                      <w:rFonts w:ascii="Calibri" w:hAnsi="Calibri"/>
                                      <w:sz w:val="22"/>
                                    </w:rPr>
                                  </w:pPr>
                                </w:p>
                              </w:tc>
                              <w:tc>
                                <w:tcPr>
                                  <w:tcW w:w="1915" w:type="dxa"/>
                                  <w:noWrap w:val="0"/>
                                  <w:vAlign w:val="top"/>
                                </w:tcPr>
                                <w:p w14:paraId="354B478E">
                                  <w:pPr>
                                    <w:rPr>
                                      <w:rFonts w:ascii="Calibri" w:hAnsi="Calibri"/>
                                      <w:sz w:val="22"/>
                                    </w:rPr>
                                  </w:pPr>
                                </w:p>
                              </w:tc>
                              <w:tc>
                                <w:tcPr>
                                  <w:tcW w:w="2966" w:type="dxa"/>
                                  <w:noWrap w:val="0"/>
                                  <w:vAlign w:val="top"/>
                                </w:tcPr>
                                <w:p w14:paraId="48CC03C6">
                                  <w:pPr>
                                    <w:pStyle w:val="8"/>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F22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noWrap w:val="0"/>
                                  <w:vAlign w:val="top"/>
                                </w:tcPr>
                                <w:p w14:paraId="55A069AA">
                                  <w:pPr>
                                    <w:pStyle w:val="8"/>
                                    <w:spacing w:before="160"/>
                                    <w:ind w:right="1"/>
                                    <w:jc w:val="center"/>
                                    <w:rPr>
                                      <w:rFonts w:ascii="宋体" w:hAnsi="宋体" w:cs="宋体"/>
                                      <w:sz w:val="20"/>
                                      <w:szCs w:val="20"/>
                                    </w:rPr>
                                  </w:pPr>
                                  <w:r>
                                    <w:rPr>
                                      <w:rFonts w:hint="eastAsia" w:ascii="宋体"/>
                                      <w:w w:val="99"/>
                                      <w:sz w:val="20"/>
                                    </w:rPr>
                                    <w:t>5</w:t>
                                  </w:r>
                                </w:p>
                              </w:tc>
                              <w:tc>
                                <w:tcPr>
                                  <w:tcW w:w="1166" w:type="dxa"/>
                                  <w:noWrap w:val="0"/>
                                  <w:vAlign w:val="top"/>
                                </w:tcPr>
                                <w:p w14:paraId="66D7CFAB">
                                  <w:pPr>
                                    <w:pStyle w:val="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noWrap w:val="0"/>
                                  <w:vAlign w:val="top"/>
                                </w:tcPr>
                                <w:p w14:paraId="79025A3D">
                                  <w:pPr>
                                    <w:pStyle w:val="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5" w:type="dxa"/>
                                  <w:noWrap w:val="0"/>
                                  <w:vAlign w:val="top"/>
                                </w:tcPr>
                                <w:p w14:paraId="357BC247">
                                  <w:pPr>
                                    <w:rPr>
                                      <w:rFonts w:ascii="Calibri" w:hAnsi="Calibri"/>
                                      <w:sz w:val="22"/>
                                    </w:rPr>
                                  </w:pPr>
                                </w:p>
                              </w:tc>
                              <w:tc>
                                <w:tcPr>
                                  <w:tcW w:w="2966" w:type="dxa"/>
                                  <w:noWrap w:val="0"/>
                                  <w:vAlign w:val="top"/>
                                </w:tcPr>
                                <w:p w14:paraId="546EF9EE">
                                  <w:pPr>
                                    <w:pStyle w:val="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59EE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noWrap w:val="0"/>
                                  <w:vAlign w:val="top"/>
                                </w:tcPr>
                                <w:p w14:paraId="030B1285">
                                  <w:pPr>
                                    <w:pStyle w:val="8"/>
                                    <w:rPr>
                                      <w:rFonts w:ascii="宋体" w:hAnsi="宋体" w:cs="宋体"/>
                                      <w:sz w:val="20"/>
                                      <w:szCs w:val="20"/>
                                      <w:lang w:eastAsia="zh-CN"/>
                                    </w:rPr>
                                  </w:pPr>
                                </w:p>
                                <w:p w14:paraId="3298177B">
                                  <w:pPr>
                                    <w:pStyle w:val="8"/>
                                    <w:rPr>
                                      <w:rFonts w:hint="eastAsia" w:ascii="宋体" w:hAnsi="宋体" w:cs="宋体"/>
                                      <w:sz w:val="20"/>
                                      <w:szCs w:val="20"/>
                                      <w:lang w:eastAsia="zh-CN"/>
                                    </w:rPr>
                                  </w:pPr>
                                </w:p>
                                <w:p w14:paraId="7E9EBC65">
                                  <w:pPr>
                                    <w:pStyle w:val="8"/>
                                    <w:spacing w:before="7"/>
                                    <w:rPr>
                                      <w:rFonts w:hint="eastAsia" w:ascii="宋体" w:hAnsi="宋体" w:cs="宋体"/>
                                      <w:sz w:val="26"/>
                                      <w:szCs w:val="26"/>
                                      <w:lang w:eastAsia="zh-CN"/>
                                    </w:rPr>
                                  </w:pPr>
                                </w:p>
                                <w:p w14:paraId="0B9321A8">
                                  <w:pPr>
                                    <w:pStyle w:val="8"/>
                                    <w:ind w:right="1"/>
                                    <w:jc w:val="center"/>
                                    <w:rPr>
                                      <w:rFonts w:ascii="宋体" w:hAnsi="宋体" w:cs="宋体"/>
                                      <w:sz w:val="20"/>
                                      <w:szCs w:val="20"/>
                                    </w:rPr>
                                  </w:pPr>
                                  <w:r>
                                    <w:rPr>
                                      <w:rFonts w:hint="eastAsia" w:ascii="宋体"/>
                                      <w:w w:val="99"/>
                                      <w:sz w:val="20"/>
                                    </w:rPr>
                                    <w:t>6</w:t>
                                  </w:r>
                                </w:p>
                              </w:tc>
                              <w:tc>
                                <w:tcPr>
                                  <w:tcW w:w="1166" w:type="dxa"/>
                                  <w:vMerge w:val="restart"/>
                                  <w:noWrap w:val="0"/>
                                  <w:vAlign w:val="top"/>
                                </w:tcPr>
                                <w:p w14:paraId="0187A713">
                                  <w:pPr>
                                    <w:pStyle w:val="8"/>
                                    <w:rPr>
                                      <w:rFonts w:ascii="宋体" w:hAnsi="宋体" w:cs="宋体"/>
                                      <w:sz w:val="20"/>
                                      <w:szCs w:val="20"/>
                                    </w:rPr>
                                  </w:pPr>
                                </w:p>
                                <w:p w14:paraId="00C8B457">
                                  <w:pPr>
                                    <w:pStyle w:val="8"/>
                                    <w:rPr>
                                      <w:rFonts w:hint="eastAsia" w:ascii="宋体" w:hAnsi="宋体" w:cs="宋体"/>
                                      <w:sz w:val="20"/>
                                      <w:szCs w:val="20"/>
                                    </w:rPr>
                                  </w:pPr>
                                </w:p>
                                <w:p w14:paraId="4175A12A">
                                  <w:pPr>
                                    <w:pStyle w:val="8"/>
                                    <w:spacing w:before="8"/>
                                    <w:rPr>
                                      <w:rFonts w:hint="eastAsia" w:ascii="宋体" w:hAnsi="宋体" w:cs="宋体"/>
                                      <w:sz w:val="14"/>
                                      <w:szCs w:val="14"/>
                                    </w:rPr>
                                  </w:pPr>
                                </w:p>
                                <w:p w14:paraId="31F317BF">
                                  <w:pPr>
                                    <w:pStyle w:val="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780EB9AF">
                                  <w:pPr>
                                    <w:pStyle w:val="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noWrap w:val="0"/>
                                  <w:vAlign w:val="top"/>
                                </w:tcPr>
                                <w:p w14:paraId="1DE3C05C">
                                  <w:pPr>
                                    <w:pStyle w:val="8"/>
                                    <w:rPr>
                                      <w:rFonts w:ascii="宋体" w:hAnsi="宋体" w:cs="宋体"/>
                                      <w:sz w:val="20"/>
                                      <w:szCs w:val="20"/>
                                    </w:rPr>
                                  </w:pPr>
                                </w:p>
                                <w:p w14:paraId="68ABAEA1">
                                  <w:pPr>
                                    <w:pStyle w:val="8"/>
                                    <w:rPr>
                                      <w:rFonts w:hint="eastAsia" w:ascii="宋体" w:hAnsi="宋体" w:cs="宋体"/>
                                      <w:sz w:val="20"/>
                                      <w:szCs w:val="20"/>
                                    </w:rPr>
                                  </w:pPr>
                                </w:p>
                                <w:p w14:paraId="166B197E">
                                  <w:pPr>
                                    <w:pStyle w:val="8"/>
                                    <w:spacing w:before="8"/>
                                    <w:rPr>
                                      <w:rFonts w:hint="eastAsia" w:ascii="宋体" w:hAnsi="宋体" w:cs="宋体"/>
                                      <w:sz w:val="14"/>
                                      <w:szCs w:val="14"/>
                                    </w:rPr>
                                  </w:pPr>
                                </w:p>
                                <w:p w14:paraId="750F203D">
                                  <w:pPr>
                                    <w:pStyle w:val="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5" w:type="dxa"/>
                                  <w:noWrap w:val="0"/>
                                  <w:vAlign w:val="top"/>
                                </w:tcPr>
                                <w:p w14:paraId="55D7E9C4">
                                  <w:pPr>
                                    <w:pStyle w:val="8"/>
                                    <w:rPr>
                                      <w:rFonts w:ascii="宋体" w:hAnsi="宋体" w:cs="宋体"/>
                                      <w:sz w:val="20"/>
                                      <w:szCs w:val="20"/>
                                    </w:rPr>
                                  </w:pPr>
                                </w:p>
                                <w:p w14:paraId="1831AAEA">
                                  <w:pPr>
                                    <w:pStyle w:val="8"/>
                                    <w:spacing w:before="1"/>
                                    <w:rPr>
                                      <w:rFonts w:hint="eastAsia" w:ascii="宋体" w:hAnsi="宋体" w:cs="宋体"/>
                                      <w:sz w:val="18"/>
                                      <w:szCs w:val="18"/>
                                    </w:rPr>
                                  </w:pPr>
                                </w:p>
                                <w:p w14:paraId="2EB3BFC1">
                                  <w:pPr>
                                    <w:pStyle w:val="8"/>
                                    <w:ind w:left="7"/>
                                    <w:rPr>
                                      <w:rFonts w:ascii="宋体" w:hAnsi="宋体" w:cs="宋体"/>
                                      <w:sz w:val="20"/>
                                      <w:szCs w:val="20"/>
                                    </w:rPr>
                                  </w:pPr>
                                  <w:r>
                                    <w:rPr>
                                      <w:rFonts w:hint="eastAsia" w:ascii="宋体" w:hAnsi="宋体" w:cs="宋体"/>
                                      <w:w w:val="99"/>
                                      <w:sz w:val="20"/>
                                      <w:szCs w:val="20"/>
                                    </w:rPr>
                                    <w:t>冷水机组</w:t>
                                  </w:r>
                                </w:p>
                              </w:tc>
                              <w:tc>
                                <w:tcPr>
                                  <w:tcW w:w="2966" w:type="dxa"/>
                                  <w:noWrap w:val="0"/>
                                  <w:vAlign w:val="top"/>
                                </w:tcPr>
                                <w:p w14:paraId="4CEE266C">
                                  <w:pPr>
                                    <w:pStyle w:val="8"/>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2F8D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574" w:type="dxa"/>
                                  <w:vMerge w:val="continue"/>
                                  <w:noWrap w:val="0"/>
                                  <w:vAlign w:val="center"/>
                                </w:tcPr>
                                <w:p w14:paraId="17CEEADB">
                                  <w:pPr>
                                    <w:widowControl/>
                                    <w:jc w:val="left"/>
                                    <w:rPr>
                                      <w:rFonts w:ascii="宋体" w:hAnsi="宋体" w:eastAsia="Times New Roman" w:cs="宋体"/>
                                      <w:kern w:val="0"/>
                                      <w:sz w:val="20"/>
                                      <w:szCs w:val="20"/>
                                    </w:rPr>
                                  </w:pPr>
                                </w:p>
                              </w:tc>
                              <w:tc>
                                <w:tcPr>
                                  <w:tcW w:w="4882" w:type="dxa"/>
                                  <w:vMerge w:val="continue"/>
                                  <w:noWrap w:val="0"/>
                                  <w:vAlign w:val="center"/>
                                </w:tcPr>
                                <w:p w14:paraId="328C297B">
                                  <w:pPr>
                                    <w:widowControl/>
                                    <w:jc w:val="left"/>
                                    <w:rPr>
                                      <w:rFonts w:ascii="宋体" w:hAnsi="宋体" w:eastAsia="Times New Roman" w:cs="宋体"/>
                                      <w:kern w:val="0"/>
                                      <w:sz w:val="20"/>
                                      <w:szCs w:val="20"/>
                                    </w:rPr>
                                  </w:pPr>
                                </w:p>
                              </w:tc>
                              <w:tc>
                                <w:tcPr>
                                  <w:tcW w:w="1800" w:type="dxa"/>
                                  <w:vMerge w:val="continue"/>
                                  <w:noWrap w:val="0"/>
                                  <w:vAlign w:val="center"/>
                                </w:tcPr>
                                <w:p w14:paraId="2723049C">
                                  <w:pPr>
                                    <w:widowControl/>
                                    <w:jc w:val="left"/>
                                    <w:rPr>
                                      <w:rFonts w:ascii="宋体" w:hAnsi="宋体" w:eastAsia="Times New Roman" w:cs="宋体"/>
                                      <w:kern w:val="0"/>
                                      <w:sz w:val="20"/>
                                      <w:szCs w:val="20"/>
                                    </w:rPr>
                                  </w:pPr>
                                </w:p>
                              </w:tc>
                              <w:tc>
                                <w:tcPr>
                                  <w:tcW w:w="1915" w:type="dxa"/>
                                  <w:noWrap w:val="0"/>
                                  <w:vAlign w:val="top"/>
                                </w:tcPr>
                                <w:p w14:paraId="3A2D5AB0">
                                  <w:pPr>
                                    <w:pStyle w:val="8"/>
                                    <w:spacing w:before="12"/>
                                    <w:rPr>
                                      <w:rFonts w:ascii="宋体" w:hAnsi="宋体" w:cs="宋体"/>
                                      <w:sz w:val="15"/>
                                      <w:szCs w:val="15"/>
                                      <w:lang w:eastAsia="zh-CN"/>
                                    </w:rPr>
                                  </w:pPr>
                                </w:p>
                                <w:p w14:paraId="2067022E">
                                  <w:pPr>
                                    <w:pStyle w:val="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noWrap w:val="0"/>
                                  <w:vAlign w:val="top"/>
                                </w:tcPr>
                                <w:p w14:paraId="429E0E61">
                                  <w:pPr>
                                    <w:pStyle w:val="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B3B723A">
                            <w:pPr>
                              <w:rPr>
                                <w:rFonts w:ascii="Calibri" w:hAnsi="Calibri"/>
                                <w:sz w:val="2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1.85pt;margin-top:10.1pt;height:404.5pt;width:423.25pt;mso-position-horizontal-relative:page;z-index:251659264;mso-width-relative:page;mso-height-relative:page;" filled="f" stroked="f" coordsize="21600,21600" o:gfxdata="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3dfUTYAAAACwEAAA8AAAAA&#10;AAAAAQAgAAAAIgAAAGRycy9kb3ducmV2LnhtbFBLAQIUABQAAAAIAIdO4kC3D9C9FAIAABQEAAAO&#10;AAAAAAAAAAEAIAAAACcBAABkcnMvZTJvRG9jLnhtbFBLBQYAAAAABgAGAFkBAACtBQAAAAA=&#10;">
                <v:fill on="f" focussize="0,0"/>
                <v:stroke on="f"/>
                <v:imagedata o:title=""/>
                <o:lock v:ext="edit" aspectratio="f"/>
                <v:textbox inset="0mm,0mm,0mm,0mm">
                  <w:txbxContent>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6"/>
                        <w:gridCol w:w="2966"/>
                      </w:tblGrid>
                      <w:tr w14:paraId="2574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noWrap w:val="0"/>
                            <w:vAlign w:val="top"/>
                          </w:tcPr>
                          <w:p w14:paraId="4482EAFD">
                            <w:pPr>
                              <w:pStyle w:val="8"/>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noWrap w:val="0"/>
                            <w:vAlign w:val="top"/>
                          </w:tcPr>
                          <w:p w14:paraId="16BCED49">
                            <w:pPr>
                              <w:pStyle w:val="8"/>
                              <w:spacing w:before="4"/>
                              <w:rPr>
                                <w:rFonts w:ascii="宋体" w:hAnsi="宋体" w:cs="宋体"/>
                                <w:sz w:val="16"/>
                                <w:szCs w:val="16"/>
                              </w:rPr>
                            </w:pPr>
                          </w:p>
                          <w:p w14:paraId="6DB306C2">
                            <w:pPr>
                              <w:pStyle w:val="8"/>
                              <w:jc w:val="center"/>
                              <w:rPr>
                                <w:rFonts w:ascii="宋体" w:hAnsi="宋体" w:cs="宋体"/>
                              </w:rPr>
                            </w:pPr>
                            <w:r>
                              <w:rPr>
                                <w:rFonts w:hint="eastAsia" w:ascii="宋体" w:hAnsi="宋体" w:cs="宋体"/>
                                <w:b/>
                                <w:bCs/>
                                <w:w w:val="99"/>
                              </w:rPr>
                              <w:t>名称</w:t>
                            </w:r>
                          </w:p>
                        </w:tc>
                        <w:tc>
                          <w:tcPr>
                            <w:tcW w:w="2966" w:type="dxa"/>
                            <w:noWrap w:val="0"/>
                            <w:vAlign w:val="top"/>
                          </w:tcPr>
                          <w:p w14:paraId="3001A2EC">
                            <w:pPr>
                              <w:pStyle w:val="8"/>
                              <w:spacing w:before="4"/>
                              <w:rPr>
                                <w:rFonts w:ascii="宋体" w:hAnsi="宋体" w:cs="宋体"/>
                                <w:sz w:val="16"/>
                                <w:szCs w:val="16"/>
                              </w:rPr>
                            </w:pPr>
                          </w:p>
                          <w:p w14:paraId="16F2D307">
                            <w:pPr>
                              <w:pStyle w:val="8"/>
                              <w:ind w:left="926"/>
                              <w:rPr>
                                <w:rFonts w:ascii="宋体" w:hAnsi="宋体" w:cs="宋体"/>
                              </w:rPr>
                            </w:pPr>
                            <w:r>
                              <w:rPr>
                                <w:rFonts w:hint="eastAsia" w:ascii="宋体" w:hAnsi="宋体" w:cs="宋体"/>
                                <w:b/>
                                <w:bCs/>
                                <w:w w:val="99"/>
                              </w:rPr>
                              <w:t>依据的标准</w:t>
                            </w:r>
                          </w:p>
                        </w:tc>
                      </w:tr>
                      <w:tr w14:paraId="1A95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noWrap w:val="0"/>
                            <w:vAlign w:val="top"/>
                          </w:tcPr>
                          <w:p w14:paraId="3707D2DA">
                            <w:pPr>
                              <w:pStyle w:val="8"/>
                              <w:rPr>
                                <w:rFonts w:ascii="宋体" w:hAnsi="宋体" w:cs="宋体"/>
                                <w:sz w:val="20"/>
                                <w:szCs w:val="20"/>
                              </w:rPr>
                            </w:pPr>
                          </w:p>
                          <w:p w14:paraId="248CEC8F">
                            <w:pPr>
                              <w:pStyle w:val="8"/>
                              <w:rPr>
                                <w:rFonts w:hint="eastAsia" w:ascii="宋体" w:hAnsi="宋体" w:cs="宋体"/>
                                <w:sz w:val="20"/>
                                <w:szCs w:val="20"/>
                              </w:rPr>
                            </w:pPr>
                          </w:p>
                          <w:p w14:paraId="4924F1B0">
                            <w:pPr>
                              <w:pStyle w:val="8"/>
                              <w:rPr>
                                <w:rFonts w:hint="eastAsia" w:ascii="宋体" w:hAnsi="宋体" w:cs="宋体"/>
                                <w:sz w:val="20"/>
                                <w:szCs w:val="20"/>
                              </w:rPr>
                            </w:pPr>
                          </w:p>
                          <w:p w14:paraId="4B870788">
                            <w:pPr>
                              <w:pStyle w:val="8"/>
                              <w:spacing w:before="11"/>
                              <w:rPr>
                                <w:rFonts w:hint="eastAsia" w:ascii="宋体" w:hAnsi="宋体" w:cs="宋体"/>
                                <w:sz w:val="15"/>
                                <w:szCs w:val="15"/>
                              </w:rPr>
                            </w:pPr>
                          </w:p>
                          <w:p w14:paraId="790B574C">
                            <w:pPr>
                              <w:pStyle w:val="8"/>
                              <w:ind w:right="1"/>
                              <w:jc w:val="center"/>
                              <w:rPr>
                                <w:rFonts w:ascii="宋体" w:hAnsi="宋体" w:cs="宋体"/>
                                <w:sz w:val="20"/>
                                <w:szCs w:val="20"/>
                              </w:rPr>
                            </w:pPr>
                            <w:r>
                              <w:rPr>
                                <w:rFonts w:hint="eastAsia" w:ascii="宋体"/>
                                <w:w w:val="99"/>
                                <w:sz w:val="20"/>
                              </w:rPr>
                              <w:t>1</w:t>
                            </w:r>
                          </w:p>
                        </w:tc>
                        <w:tc>
                          <w:tcPr>
                            <w:tcW w:w="1166" w:type="dxa"/>
                            <w:vMerge w:val="restart"/>
                            <w:noWrap w:val="0"/>
                            <w:vAlign w:val="top"/>
                          </w:tcPr>
                          <w:p w14:paraId="3A435620">
                            <w:pPr>
                              <w:pStyle w:val="8"/>
                              <w:rPr>
                                <w:rFonts w:ascii="宋体" w:hAnsi="宋体" w:cs="宋体"/>
                                <w:sz w:val="20"/>
                                <w:szCs w:val="20"/>
                              </w:rPr>
                            </w:pPr>
                          </w:p>
                          <w:p w14:paraId="7BF27DBA">
                            <w:pPr>
                              <w:pStyle w:val="8"/>
                              <w:rPr>
                                <w:rFonts w:hint="eastAsia" w:ascii="宋体" w:hAnsi="宋体" w:cs="宋体"/>
                                <w:sz w:val="20"/>
                                <w:szCs w:val="20"/>
                              </w:rPr>
                            </w:pPr>
                          </w:p>
                          <w:p w14:paraId="6A0B43F1">
                            <w:pPr>
                              <w:pStyle w:val="8"/>
                              <w:spacing w:before="12"/>
                              <w:rPr>
                                <w:rFonts w:hint="eastAsia" w:ascii="宋体" w:hAnsi="宋体" w:cs="宋体"/>
                                <w:sz w:val="23"/>
                                <w:szCs w:val="23"/>
                              </w:rPr>
                            </w:pPr>
                          </w:p>
                          <w:p w14:paraId="3593A961">
                            <w:pPr>
                              <w:pStyle w:val="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645E9F2B">
                            <w:pPr>
                              <w:pStyle w:val="8"/>
                              <w:spacing w:before="50"/>
                              <w:ind w:left="7"/>
                              <w:rPr>
                                <w:rFonts w:ascii="宋体" w:hAnsi="宋体" w:cs="宋体"/>
                                <w:sz w:val="20"/>
                                <w:szCs w:val="20"/>
                              </w:rPr>
                            </w:pPr>
                            <w:r>
                              <w:rPr>
                                <w:rFonts w:hint="eastAsia" w:ascii="宋体" w:hAnsi="宋体" w:cs="宋体"/>
                                <w:w w:val="99"/>
                                <w:sz w:val="20"/>
                                <w:szCs w:val="20"/>
                              </w:rPr>
                              <w:t>机设备</w:t>
                            </w:r>
                          </w:p>
                        </w:tc>
                        <w:tc>
                          <w:tcPr>
                            <w:tcW w:w="1800" w:type="dxa"/>
                            <w:noWrap w:val="0"/>
                            <w:vAlign w:val="top"/>
                          </w:tcPr>
                          <w:p w14:paraId="1D6D2392">
                            <w:pPr>
                              <w:pStyle w:val="8"/>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5" w:type="dxa"/>
                            <w:noWrap w:val="0"/>
                            <w:vAlign w:val="top"/>
                          </w:tcPr>
                          <w:p w14:paraId="0663B22C">
                            <w:pPr>
                              <w:rPr>
                                <w:rFonts w:ascii="Calibri" w:hAnsi="Calibri"/>
                                <w:sz w:val="22"/>
                              </w:rPr>
                            </w:pPr>
                          </w:p>
                        </w:tc>
                        <w:tc>
                          <w:tcPr>
                            <w:tcW w:w="2966" w:type="dxa"/>
                            <w:noWrap w:val="0"/>
                            <w:vAlign w:val="top"/>
                          </w:tcPr>
                          <w:p w14:paraId="06759665">
                            <w:pPr>
                              <w:pStyle w:val="8"/>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2A8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noWrap w:val="0"/>
                            <w:vAlign w:val="center"/>
                          </w:tcPr>
                          <w:p w14:paraId="4FC0C57B">
                            <w:pPr>
                              <w:widowControl/>
                              <w:jc w:val="left"/>
                              <w:rPr>
                                <w:rFonts w:ascii="宋体" w:hAnsi="宋体" w:eastAsia="Times New Roman" w:cs="宋体"/>
                                <w:kern w:val="0"/>
                                <w:sz w:val="20"/>
                                <w:szCs w:val="20"/>
                              </w:rPr>
                            </w:pPr>
                          </w:p>
                        </w:tc>
                        <w:tc>
                          <w:tcPr>
                            <w:tcW w:w="4882" w:type="dxa"/>
                            <w:vMerge w:val="continue"/>
                            <w:noWrap w:val="0"/>
                            <w:vAlign w:val="center"/>
                          </w:tcPr>
                          <w:p w14:paraId="1F9AE5F4">
                            <w:pPr>
                              <w:widowControl/>
                              <w:jc w:val="left"/>
                              <w:rPr>
                                <w:rFonts w:ascii="宋体" w:hAnsi="宋体" w:eastAsia="Times New Roman" w:cs="宋体"/>
                                <w:kern w:val="0"/>
                                <w:sz w:val="20"/>
                                <w:szCs w:val="20"/>
                              </w:rPr>
                            </w:pPr>
                          </w:p>
                        </w:tc>
                        <w:tc>
                          <w:tcPr>
                            <w:tcW w:w="1800" w:type="dxa"/>
                            <w:noWrap w:val="0"/>
                            <w:vAlign w:val="top"/>
                          </w:tcPr>
                          <w:p w14:paraId="548ACB0D">
                            <w:pPr>
                              <w:pStyle w:val="8"/>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5" w:type="dxa"/>
                            <w:noWrap w:val="0"/>
                            <w:vAlign w:val="top"/>
                          </w:tcPr>
                          <w:p w14:paraId="06FD1D8A">
                            <w:pPr>
                              <w:rPr>
                                <w:rFonts w:ascii="Calibri" w:hAnsi="Calibri"/>
                                <w:sz w:val="22"/>
                              </w:rPr>
                            </w:pPr>
                          </w:p>
                        </w:tc>
                        <w:tc>
                          <w:tcPr>
                            <w:tcW w:w="2966" w:type="dxa"/>
                            <w:noWrap w:val="0"/>
                            <w:vAlign w:val="top"/>
                          </w:tcPr>
                          <w:p w14:paraId="2B49F691">
                            <w:pPr>
                              <w:pStyle w:val="8"/>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03B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noWrap w:val="0"/>
                            <w:vAlign w:val="center"/>
                          </w:tcPr>
                          <w:p w14:paraId="6E43F1AE">
                            <w:pPr>
                              <w:widowControl/>
                              <w:jc w:val="left"/>
                              <w:rPr>
                                <w:rFonts w:ascii="宋体" w:hAnsi="宋体" w:eastAsia="Times New Roman" w:cs="宋体"/>
                                <w:kern w:val="0"/>
                                <w:sz w:val="20"/>
                                <w:szCs w:val="20"/>
                              </w:rPr>
                            </w:pPr>
                          </w:p>
                        </w:tc>
                        <w:tc>
                          <w:tcPr>
                            <w:tcW w:w="4882" w:type="dxa"/>
                            <w:vMerge w:val="continue"/>
                            <w:noWrap w:val="0"/>
                            <w:vAlign w:val="center"/>
                          </w:tcPr>
                          <w:p w14:paraId="033BA583">
                            <w:pPr>
                              <w:widowControl/>
                              <w:jc w:val="left"/>
                              <w:rPr>
                                <w:rFonts w:ascii="宋体" w:hAnsi="宋体" w:eastAsia="Times New Roman" w:cs="宋体"/>
                                <w:kern w:val="0"/>
                                <w:sz w:val="20"/>
                                <w:szCs w:val="20"/>
                              </w:rPr>
                            </w:pPr>
                          </w:p>
                        </w:tc>
                        <w:tc>
                          <w:tcPr>
                            <w:tcW w:w="1800" w:type="dxa"/>
                            <w:noWrap w:val="0"/>
                            <w:vAlign w:val="top"/>
                          </w:tcPr>
                          <w:p w14:paraId="7987B78F">
                            <w:pPr>
                              <w:pStyle w:val="8"/>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5" w:type="dxa"/>
                            <w:noWrap w:val="0"/>
                            <w:vAlign w:val="top"/>
                          </w:tcPr>
                          <w:p w14:paraId="2FEEAD82">
                            <w:pPr>
                              <w:rPr>
                                <w:rFonts w:ascii="Calibri" w:hAnsi="Calibri"/>
                                <w:sz w:val="22"/>
                              </w:rPr>
                            </w:pPr>
                          </w:p>
                        </w:tc>
                        <w:tc>
                          <w:tcPr>
                            <w:tcW w:w="2966" w:type="dxa"/>
                            <w:noWrap w:val="0"/>
                            <w:vAlign w:val="top"/>
                          </w:tcPr>
                          <w:p w14:paraId="3176C058">
                            <w:pPr>
                              <w:pStyle w:val="8"/>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1BBC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noWrap w:val="0"/>
                            <w:vAlign w:val="top"/>
                          </w:tcPr>
                          <w:p w14:paraId="100D9FD7">
                            <w:pPr>
                              <w:pStyle w:val="8"/>
                              <w:rPr>
                                <w:rFonts w:ascii="宋体" w:hAnsi="宋体" w:cs="宋体"/>
                                <w:sz w:val="20"/>
                                <w:szCs w:val="20"/>
                                <w:lang w:eastAsia="zh-CN"/>
                              </w:rPr>
                            </w:pPr>
                          </w:p>
                          <w:p w14:paraId="221D0E78">
                            <w:pPr>
                              <w:pStyle w:val="8"/>
                              <w:rPr>
                                <w:rFonts w:hint="eastAsia" w:ascii="宋体" w:hAnsi="宋体" w:cs="宋体"/>
                                <w:sz w:val="20"/>
                                <w:szCs w:val="20"/>
                                <w:lang w:eastAsia="zh-CN"/>
                              </w:rPr>
                            </w:pPr>
                          </w:p>
                          <w:p w14:paraId="36365C23">
                            <w:pPr>
                              <w:pStyle w:val="8"/>
                              <w:rPr>
                                <w:rFonts w:hint="eastAsia" w:ascii="宋体" w:hAnsi="宋体" w:cs="宋体"/>
                                <w:sz w:val="20"/>
                                <w:szCs w:val="20"/>
                                <w:lang w:eastAsia="zh-CN"/>
                              </w:rPr>
                            </w:pPr>
                          </w:p>
                          <w:p w14:paraId="4447D8C3">
                            <w:pPr>
                              <w:pStyle w:val="8"/>
                              <w:rPr>
                                <w:rFonts w:hint="eastAsia" w:ascii="宋体" w:hAnsi="宋体" w:cs="宋体"/>
                                <w:sz w:val="20"/>
                                <w:szCs w:val="20"/>
                                <w:lang w:eastAsia="zh-CN"/>
                              </w:rPr>
                            </w:pPr>
                          </w:p>
                          <w:p w14:paraId="3D33B2BB">
                            <w:pPr>
                              <w:pStyle w:val="8"/>
                              <w:rPr>
                                <w:rFonts w:hint="eastAsia" w:ascii="宋体" w:hAnsi="宋体" w:cs="宋体"/>
                                <w:sz w:val="20"/>
                                <w:szCs w:val="20"/>
                                <w:lang w:eastAsia="zh-CN"/>
                              </w:rPr>
                            </w:pPr>
                          </w:p>
                          <w:p w14:paraId="28550D50">
                            <w:pPr>
                              <w:pStyle w:val="8"/>
                              <w:rPr>
                                <w:rFonts w:hint="eastAsia" w:ascii="宋体" w:hAnsi="宋体" w:cs="宋体"/>
                                <w:sz w:val="20"/>
                                <w:szCs w:val="20"/>
                                <w:lang w:eastAsia="zh-CN"/>
                              </w:rPr>
                            </w:pPr>
                          </w:p>
                          <w:p w14:paraId="6F1E77CC">
                            <w:pPr>
                              <w:pStyle w:val="8"/>
                              <w:rPr>
                                <w:rFonts w:hint="eastAsia" w:ascii="宋体" w:hAnsi="宋体" w:cs="宋体"/>
                                <w:sz w:val="20"/>
                                <w:szCs w:val="20"/>
                                <w:lang w:eastAsia="zh-CN"/>
                              </w:rPr>
                            </w:pPr>
                          </w:p>
                          <w:p w14:paraId="3EEE5D5E">
                            <w:pPr>
                              <w:pStyle w:val="8"/>
                              <w:spacing w:before="2"/>
                              <w:rPr>
                                <w:rFonts w:hint="eastAsia" w:ascii="宋体" w:hAnsi="宋体" w:cs="宋体"/>
                                <w:sz w:val="14"/>
                                <w:szCs w:val="14"/>
                                <w:lang w:eastAsia="zh-CN"/>
                              </w:rPr>
                            </w:pPr>
                          </w:p>
                          <w:p w14:paraId="4FFC9A88">
                            <w:pPr>
                              <w:pStyle w:val="8"/>
                              <w:ind w:right="1"/>
                              <w:jc w:val="center"/>
                              <w:rPr>
                                <w:rFonts w:ascii="宋体" w:hAnsi="宋体" w:cs="宋体"/>
                                <w:sz w:val="20"/>
                                <w:szCs w:val="20"/>
                              </w:rPr>
                            </w:pPr>
                            <w:r>
                              <w:rPr>
                                <w:rFonts w:hint="eastAsia" w:ascii="宋体"/>
                                <w:w w:val="99"/>
                                <w:sz w:val="20"/>
                              </w:rPr>
                              <w:t>2</w:t>
                            </w:r>
                          </w:p>
                        </w:tc>
                        <w:tc>
                          <w:tcPr>
                            <w:tcW w:w="1166" w:type="dxa"/>
                            <w:vMerge w:val="restart"/>
                            <w:noWrap w:val="0"/>
                            <w:vAlign w:val="top"/>
                          </w:tcPr>
                          <w:p w14:paraId="3EC9FBCE">
                            <w:pPr>
                              <w:pStyle w:val="8"/>
                              <w:rPr>
                                <w:rFonts w:ascii="宋体" w:hAnsi="宋体" w:cs="宋体"/>
                                <w:sz w:val="20"/>
                                <w:szCs w:val="20"/>
                              </w:rPr>
                            </w:pPr>
                          </w:p>
                          <w:p w14:paraId="52353F2D">
                            <w:pPr>
                              <w:pStyle w:val="8"/>
                              <w:rPr>
                                <w:rFonts w:hint="eastAsia" w:ascii="宋体" w:hAnsi="宋体" w:cs="宋体"/>
                                <w:sz w:val="20"/>
                                <w:szCs w:val="20"/>
                              </w:rPr>
                            </w:pPr>
                          </w:p>
                          <w:p w14:paraId="4A595DC4">
                            <w:pPr>
                              <w:pStyle w:val="8"/>
                              <w:rPr>
                                <w:rFonts w:hint="eastAsia" w:ascii="宋体" w:hAnsi="宋体" w:cs="宋体"/>
                                <w:sz w:val="20"/>
                                <w:szCs w:val="20"/>
                              </w:rPr>
                            </w:pPr>
                          </w:p>
                          <w:p w14:paraId="26C68275">
                            <w:pPr>
                              <w:pStyle w:val="8"/>
                              <w:rPr>
                                <w:rFonts w:hint="eastAsia" w:ascii="宋体" w:hAnsi="宋体" w:cs="宋体"/>
                                <w:sz w:val="20"/>
                                <w:szCs w:val="20"/>
                              </w:rPr>
                            </w:pPr>
                          </w:p>
                          <w:p w14:paraId="2EC7EC93">
                            <w:pPr>
                              <w:pStyle w:val="8"/>
                              <w:rPr>
                                <w:rFonts w:hint="eastAsia" w:ascii="宋体" w:hAnsi="宋体" w:cs="宋体"/>
                                <w:sz w:val="20"/>
                                <w:szCs w:val="20"/>
                              </w:rPr>
                            </w:pPr>
                          </w:p>
                          <w:p w14:paraId="704C93C7">
                            <w:pPr>
                              <w:pStyle w:val="8"/>
                              <w:rPr>
                                <w:rFonts w:hint="eastAsia" w:ascii="宋体" w:hAnsi="宋体" w:cs="宋体"/>
                                <w:sz w:val="20"/>
                                <w:szCs w:val="20"/>
                              </w:rPr>
                            </w:pPr>
                          </w:p>
                          <w:p w14:paraId="433BAA46">
                            <w:pPr>
                              <w:pStyle w:val="8"/>
                              <w:spacing w:before="3"/>
                              <w:rPr>
                                <w:rFonts w:hint="eastAsia" w:ascii="宋体" w:hAnsi="宋体" w:cs="宋体"/>
                              </w:rPr>
                            </w:pPr>
                          </w:p>
                          <w:p w14:paraId="5E464C55">
                            <w:pPr>
                              <w:pStyle w:val="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44481A0">
                            <w:pPr>
                              <w:pStyle w:val="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noWrap w:val="0"/>
                            <w:vAlign w:val="top"/>
                          </w:tcPr>
                          <w:p w14:paraId="38BBD3FE">
                            <w:pPr>
                              <w:pStyle w:val="8"/>
                              <w:rPr>
                                <w:rFonts w:ascii="宋体" w:hAnsi="宋体" w:cs="宋体"/>
                                <w:sz w:val="20"/>
                                <w:szCs w:val="20"/>
                              </w:rPr>
                            </w:pPr>
                          </w:p>
                          <w:p w14:paraId="54BD6E4B">
                            <w:pPr>
                              <w:pStyle w:val="8"/>
                              <w:rPr>
                                <w:rFonts w:hint="eastAsia" w:ascii="宋体" w:hAnsi="宋体" w:cs="宋体"/>
                                <w:sz w:val="20"/>
                                <w:szCs w:val="20"/>
                              </w:rPr>
                            </w:pPr>
                          </w:p>
                          <w:p w14:paraId="4BADF42F">
                            <w:pPr>
                              <w:pStyle w:val="8"/>
                              <w:rPr>
                                <w:rFonts w:hint="eastAsia" w:ascii="宋体" w:hAnsi="宋体" w:cs="宋体"/>
                                <w:sz w:val="20"/>
                                <w:szCs w:val="20"/>
                              </w:rPr>
                            </w:pPr>
                          </w:p>
                          <w:p w14:paraId="7D6E29E1">
                            <w:pPr>
                              <w:pStyle w:val="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5" w:type="dxa"/>
                            <w:noWrap w:val="0"/>
                            <w:vAlign w:val="top"/>
                          </w:tcPr>
                          <w:p w14:paraId="19D3A459">
                            <w:pPr>
                              <w:pStyle w:val="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8B8101E">
                            <w:pPr>
                              <w:pStyle w:val="8"/>
                              <w:spacing w:before="50"/>
                              <w:ind w:left="7"/>
                              <w:rPr>
                                <w:rFonts w:ascii="宋体" w:hAnsi="宋体" w:cs="宋体"/>
                                <w:sz w:val="20"/>
                                <w:szCs w:val="20"/>
                              </w:rPr>
                            </w:pPr>
                            <w:r>
                              <w:rPr>
                                <w:rFonts w:hint="eastAsia" w:ascii="宋体" w:hAnsi="宋体" w:cs="宋体"/>
                                <w:w w:val="99"/>
                                <w:sz w:val="20"/>
                                <w:szCs w:val="20"/>
                              </w:rPr>
                              <w:t>印机</w:t>
                            </w:r>
                          </w:p>
                        </w:tc>
                        <w:tc>
                          <w:tcPr>
                            <w:tcW w:w="2966" w:type="dxa"/>
                            <w:noWrap w:val="0"/>
                            <w:vAlign w:val="top"/>
                          </w:tcPr>
                          <w:p w14:paraId="62D01BA8">
                            <w:pPr>
                              <w:pStyle w:val="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419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noWrap w:val="0"/>
                            <w:vAlign w:val="center"/>
                          </w:tcPr>
                          <w:p w14:paraId="49FE3487">
                            <w:pPr>
                              <w:widowControl/>
                              <w:jc w:val="left"/>
                              <w:rPr>
                                <w:rFonts w:ascii="宋体" w:hAnsi="宋体" w:eastAsia="Times New Roman" w:cs="宋体"/>
                                <w:kern w:val="0"/>
                                <w:sz w:val="20"/>
                                <w:szCs w:val="20"/>
                              </w:rPr>
                            </w:pPr>
                          </w:p>
                        </w:tc>
                        <w:tc>
                          <w:tcPr>
                            <w:tcW w:w="4882" w:type="dxa"/>
                            <w:vMerge w:val="continue"/>
                            <w:noWrap w:val="0"/>
                            <w:vAlign w:val="center"/>
                          </w:tcPr>
                          <w:p w14:paraId="651CFFC3">
                            <w:pPr>
                              <w:widowControl/>
                              <w:jc w:val="left"/>
                              <w:rPr>
                                <w:rFonts w:ascii="宋体" w:hAnsi="宋体" w:eastAsia="Times New Roman" w:cs="宋体"/>
                                <w:kern w:val="0"/>
                                <w:sz w:val="20"/>
                                <w:szCs w:val="20"/>
                              </w:rPr>
                            </w:pPr>
                          </w:p>
                        </w:tc>
                        <w:tc>
                          <w:tcPr>
                            <w:tcW w:w="1800" w:type="dxa"/>
                            <w:vMerge w:val="continue"/>
                            <w:noWrap w:val="0"/>
                            <w:vAlign w:val="center"/>
                          </w:tcPr>
                          <w:p w14:paraId="55A07790">
                            <w:pPr>
                              <w:widowControl/>
                              <w:jc w:val="left"/>
                              <w:rPr>
                                <w:rFonts w:ascii="宋体" w:hAnsi="宋体" w:eastAsia="Times New Roman" w:cs="宋体"/>
                                <w:kern w:val="0"/>
                                <w:sz w:val="20"/>
                                <w:szCs w:val="20"/>
                              </w:rPr>
                            </w:pPr>
                          </w:p>
                        </w:tc>
                        <w:tc>
                          <w:tcPr>
                            <w:tcW w:w="1915" w:type="dxa"/>
                            <w:noWrap w:val="0"/>
                            <w:vAlign w:val="top"/>
                          </w:tcPr>
                          <w:p w14:paraId="02A524F2">
                            <w:pPr>
                              <w:pStyle w:val="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5D6FF27">
                            <w:pPr>
                              <w:pStyle w:val="8"/>
                              <w:spacing w:before="50"/>
                              <w:ind w:left="7"/>
                              <w:rPr>
                                <w:rFonts w:ascii="宋体" w:hAnsi="宋体" w:cs="宋体"/>
                                <w:sz w:val="20"/>
                                <w:szCs w:val="20"/>
                              </w:rPr>
                            </w:pPr>
                            <w:r>
                              <w:rPr>
                                <w:rFonts w:hint="eastAsia" w:ascii="宋体" w:hAnsi="宋体" w:cs="宋体"/>
                                <w:w w:val="99"/>
                                <w:sz w:val="20"/>
                                <w:szCs w:val="20"/>
                              </w:rPr>
                              <w:t>打印机</w:t>
                            </w:r>
                          </w:p>
                        </w:tc>
                        <w:tc>
                          <w:tcPr>
                            <w:tcW w:w="2966" w:type="dxa"/>
                            <w:noWrap w:val="0"/>
                            <w:vAlign w:val="top"/>
                          </w:tcPr>
                          <w:p w14:paraId="37E38EBE">
                            <w:pPr>
                              <w:pStyle w:val="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950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noWrap w:val="0"/>
                            <w:vAlign w:val="center"/>
                          </w:tcPr>
                          <w:p w14:paraId="15D7212D">
                            <w:pPr>
                              <w:widowControl/>
                              <w:jc w:val="left"/>
                              <w:rPr>
                                <w:rFonts w:ascii="宋体" w:hAnsi="宋体" w:eastAsia="Times New Roman" w:cs="宋体"/>
                                <w:kern w:val="0"/>
                                <w:sz w:val="20"/>
                                <w:szCs w:val="20"/>
                              </w:rPr>
                            </w:pPr>
                          </w:p>
                        </w:tc>
                        <w:tc>
                          <w:tcPr>
                            <w:tcW w:w="4882" w:type="dxa"/>
                            <w:vMerge w:val="continue"/>
                            <w:noWrap w:val="0"/>
                            <w:vAlign w:val="center"/>
                          </w:tcPr>
                          <w:p w14:paraId="22011950">
                            <w:pPr>
                              <w:widowControl/>
                              <w:jc w:val="left"/>
                              <w:rPr>
                                <w:rFonts w:ascii="宋体" w:hAnsi="宋体" w:eastAsia="Times New Roman" w:cs="宋体"/>
                                <w:kern w:val="0"/>
                                <w:sz w:val="20"/>
                                <w:szCs w:val="20"/>
                              </w:rPr>
                            </w:pPr>
                          </w:p>
                        </w:tc>
                        <w:tc>
                          <w:tcPr>
                            <w:tcW w:w="1800" w:type="dxa"/>
                            <w:vMerge w:val="continue"/>
                            <w:noWrap w:val="0"/>
                            <w:vAlign w:val="center"/>
                          </w:tcPr>
                          <w:p w14:paraId="18AF0B9E">
                            <w:pPr>
                              <w:widowControl/>
                              <w:jc w:val="left"/>
                              <w:rPr>
                                <w:rFonts w:ascii="宋体" w:hAnsi="宋体" w:eastAsia="Times New Roman" w:cs="宋体"/>
                                <w:kern w:val="0"/>
                                <w:sz w:val="20"/>
                                <w:szCs w:val="20"/>
                              </w:rPr>
                            </w:pPr>
                          </w:p>
                        </w:tc>
                        <w:tc>
                          <w:tcPr>
                            <w:tcW w:w="1915" w:type="dxa"/>
                            <w:noWrap w:val="0"/>
                            <w:vAlign w:val="top"/>
                          </w:tcPr>
                          <w:p w14:paraId="45503266">
                            <w:pPr>
                              <w:pStyle w:val="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755293C6">
                            <w:pPr>
                              <w:pStyle w:val="8"/>
                              <w:spacing w:before="50"/>
                              <w:ind w:left="7"/>
                              <w:rPr>
                                <w:rFonts w:ascii="宋体" w:hAnsi="宋体" w:cs="宋体"/>
                                <w:sz w:val="20"/>
                                <w:szCs w:val="20"/>
                              </w:rPr>
                            </w:pPr>
                            <w:r>
                              <w:rPr>
                                <w:rFonts w:hint="eastAsia" w:ascii="宋体" w:hAnsi="宋体" w:cs="宋体"/>
                                <w:w w:val="99"/>
                                <w:sz w:val="20"/>
                                <w:szCs w:val="20"/>
                              </w:rPr>
                              <w:t>打印机</w:t>
                            </w:r>
                          </w:p>
                        </w:tc>
                        <w:tc>
                          <w:tcPr>
                            <w:tcW w:w="2966" w:type="dxa"/>
                            <w:noWrap w:val="0"/>
                            <w:vAlign w:val="top"/>
                          </w:tcPr>
                          <w:p w14:paraId="11059AF4">
                            <w:pPr>
                              <w:pStyle w:val="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791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noWrap w:val="0"/>
                            <w:vAlign w:val="center"/>
                          </w:tcPr>
                          <w:p w14:paraId="0F5320E1">
                            <w:pPr>
                              <w:widowControl/>
                              <w:jc w:val="left"/>
                              <w:rPr>
                                <w:rFonts w:ascii="宋体" w:hAnsi="宋体" w:eastAsia="Times New Roman" w:cs="宋体"/>
                                <w:kern w:val="0"/>
                                <w:sz w:val="20"/>
                                <w:szCs w:val="20"/>
                              </w:rPr>
                            </w:pPr>
                          </w:p>
                        </w:tc>
                        <w:tc>
                          <w:tcPr>
                            <w:tcW w:w="4882" w:type="dxa"/>
                            <w:vMerge w:val="continue"/>
                            <w:noWrap w:val="0"/>
                            <w:vAlign w:val="center"/>
                          </w:tcPr>
                          <w:p w14:paraId="0C505CFE">
                            <w:pPr>
                              <w:widowControl/>
                              <w:jc w:val="left"/>
                              <w:rPr>
                                <w:rFonts w:ascii="宋体" w:hAnsi="宋体" w:eastAsia="Times New Roman" w:cs="宋体"/>
                                <w:kern w:val="0"/>
                                <w:sz w:val="20"/>
                                <w:szCs w:val="20"/>
                              </w:rPr>
                            </w:pPr>
                          </w:p>
                        </w:tc>
                        <w:tc>
                          <w:tcPr>
                            <w:tcW w:w="1800" w:type="dxa"/>
                            <w:noWrap w:val="0"/>
                            <w:vAlign w:val="top"/>
                          </w:tcPr>
                          <w:p w14:paraId="2323663A">
                            <w:pPr>
                              <w:pStyle w:val="8"/>
                              <w:spacing w:before="2"/>
                              <w:rPr>
                                <w:rFonts w:ascii="宋体" w:hAnsi="宋体" w:cs="宋体"/>
                                <w:sz w:val="17"/>
                                <w:szCs w:val="17"/>
                                <w:lang w:eastAsia="zh-CN"/>
                              </w:rPr>
                            </w:pPr>
                          </w:p>
                          <w:p w14:paraId="7661489E">
                            <w:pPr>
                              <w:pStyle w:val="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5" w:type="dxa"/>
                            <w:noWrap w:val="0"/>
                            <w:vAlign w:val="top"/>
                          </w:tcPr>
                          <w:p w14:paraId="2CE70419">
                            <w:pPr>
                              <w:pStyle w:val="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27B7A7E9">
                            <w:pPr>
                              <w:pStyle w:val="8"/>
                              <w:spacing w:before="50"/>
                              <w:ind w:left="7"/>
                              <w:rPr>
                                <w:rFonts w:ascii="宋体" w:hAnsi="宋体" w:cs="宋体"/>
                                <w:sz w:val="20"/>
                                <w:szCs w:val="20"/>
                              </w:rPr>
                            </w:pPr>
                            <w:r>
                              <w:rPr>
                                <w:rFonts w:hint="eastAsia" w:ascii="宋体" w:hAnsi="宋体" w:cs="宋体"/>
                                <w:w w:val="99"/>
                                <w:sz w:val="20"/>
                                <w:szCs w:val="20"/>
                              </w:rPr>
                              <w:t>显示器</w:t>
                            </w:r>
                          </w:p>
                        </w:tc>
                        <w:tc>
                          <w:tcPr>
                            <w:tcW w:w="2966" w:type="dxa"/>
                            <w:noWrap w:val="0"/>
                            <w:vAlign w:val="top"/>
                          </w:tcPr>
                          <w:p w14:paraId="7989838D">
                            <w:pPr>
                              <w:pStyle w:val="8"/>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615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trPr>
                        <w:tc>
                          <w:tcPr>
                            <w:tcW w:w="574" w:type="dxa"/>
                            <w:vMerge w:val="continue"/>
                            <w:noWrap w:val="0"/>
                            <w:vAlign w:val="center"/>
                          </w:tcPr>
                          <w:p w14:paraId="71D47402">
                            <w:pPr>
                              <w:widowControl/>
                              <w:jc w:val="left"/>
                              <w:rPr>
                                <w:rFonts w:ascii="宋体" w:hAnsi="宋体" w:eastAsia="Times New Roman" w:cs="宋体"/>
                                <w:kern w:val="0"/>
                                <w:sz w:val="20"/>
                                <w:szCs w:val="20"/>
                              </w:rPr>
                            </w:pPr>
                          </w:p>
                        </w:tc>
                        <w:tc>
                          <w:tcPr>
                            <w:tcW w:w="4882" w:type="dxa"/>
                            <w:vMerge w:val="continue"/>
                            <w:noWrap w:val="0"/>
                            <w:vAlign w:val="center"/>
                          </w:tcPr>
                          <w:p w14:paraId="2D556196">
                            <w:pPr>
                              <w:widowControl/>
                              <w:jc w:val="left"/>
                              <w:rPr>
                                <w:rFonts w:ascii="宋体" w:hAnsi="宋体" w:eastAsia="Times New Roman" w:cs="宋体"/>
                                <w:kern w:val="0"/>
                                <w:sz w:val="20"/>
                                <w:szCs w:val="20"/>
                              </w:rPr>
                            </w:pPr>
                          </w:p>
                        </w:tc>
                        <w:tc>
                          <w:tcPr>
                            <w:tcW w:w="1800" w:type="dxa"/>
                            <w:noWrap w:val="0"/>
                            <w:vAlign w:val="top"/>
                          </w:tcPr>
                          <w:p w14:paraId="0A6C9726">
                            <w:pPr>
                              <w:pStyle w:val="8"/>
                              <w:spacing w:before="8"/>
                              <w:rPr>
                                <w:rFonts w:ascii="宋体" w:hAnsi="宋体" w:cs="宋体"/>
                                <w:sz w:val="27"/>
                                <w:szCs w:val="27"/>
                                <w:lang w:eastAsia="zh-CN"/>
                              </w:rPr>
                            </w:pPr>
                          </w:p>
                          <w:p w14:paraId="0647B178">
                            <w:pPr>
                              <w:pStyle w:val="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5" w:type="dxa"/>
                            <w:noWrap w:val="0"/>
                            <w:vAlign w:val="top"/>
                          </w:tcPr>
                          <w:p w14:paraId="6317971F">
                            <w:pPr>
                              <w:pStyle w:val="8"/>
                              <w:rPr>
                                <w:rFonts w:ascii="宋体" w:hAnsi="宋体" w:cs="宋体"/>
                                <w:sz w:val="20"/>
                                <w:szCs w:val="20"/>
                              </w:rPr>
                            </w:pPr>
                          </w:p>
                          <w:p w14:paraId="3107251F">
                            <w:pPr>
                              <w:pStyle w:val="8"/>
                              <w:spacing w:before="7"/>
                              <w:rPr>
                                <w:rFonts w:hint="eastAsia" w:ascii="宋体" w:hAnsi="宋体" w:cs="宋体"/>
                                <w:sz w:val="19"/>
                                <w:szCs w:val="19"/>
                              </w:rPr>
                            </w:pPr>
                          </w:p>
                          <w:p w14:paraId="5F097D72">
                            <w:pPr>
                              <w:pStyle w:val="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noWrap w:val="0"/>
                            <w:vAlign w:val="top"/>
                          </w:tcPr>
                          <w:p w14:paraId="1FEBA193">
                            <w:pPr>
                              <w:pStyle w:val="8"/>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5FD9FD42">
                            <w:pPr>
                              <w:pStyle w:val="8"/>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5013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noWrap w:val="0"/>
                            <w:vAlign w:val="top"/>
                          </w:tcPr>
                          <w:p w14:paraId="2CF9AF77">
                            <w:pPr>
                              <w:pStyle w:val="8"/>
                              <w:spacing w:before="179"/>
                              <w:ind w:right="1"/>
                              <w:jc w:val="center"/>
                              <w:rPr>
                                <w:rFonts w:ascii="宋体" w:hAnsi="宋体" w:cs="宋体"/>
                                <w:sz w:val="20"/>
                                <w:szCs w:val="20"/>
                              </w:rPr>
                            </w:pPr>
                            <w:r>
                              <w:rPr>
                                <w:rFonts w:hint="eastAsia" w:ascii="宋体"/>
                                <w:w w:val="99"/>
                                <w:sz w:val="20"/>
                              </w:rPr>
                              <w:t>3</w:t>
                            </w:r>
                          </w:p>
                        </w:tc>
                        <w:tc>
                          <w:tcPr>
                            <w:tcW w:w="1166" w:type="dxa"/>
                            <w:noWrap w:val="0"/>
                            <w:vAlign w:val="top"/>
                          </w:tcPr>
                          <w:p w14:paraId="070533D1">
                            <w:pPr>
                              <w:pStyle w:val="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700808DA">
                            <w:pPr>
                              <w:pStyle w:val="8"/>
                              <w:spacing w:before="50"/>
                              <w:ind w:left="7"/>
                              <w:rPr>
                                <w:rFonts w:ascii="宋体" w:hAnsi="宋体" w:cs="宋体"/>
                                <w:sz w:val="20"/>
                                <w:szCs w:val="20"/>
                              </w:rPr>
                            </w:pPr>
                            <w:r>
                              <w:rPr>
                                <w:rFonts w:hint="eastAsia" w:ascii="宋体" w:hAnsi="宋体" w:cs="宋体"/>
                                <w:w w:val="99"/>
                                <w:sz w:val="20"/>
                                <w:szCs w:val="20"/>
                              </w:rPr>
                              <w:t>仪</w:t>
                            </w:r>
                          </w:p>
                        </w:tc>
                        <w:tc>
                          <w:tcPr>
                            <w:tcW w:w="1800" w:type="dxa"/>
                            <w:noWrap w:val="0"/>
                            <w:vAlign w:val="top"/>
                          </w:tcPr>
                          <w:p w14:paraId="12F95A13">
                            <w:pPr>
                              <w:rPr>
                                <w:rFonts w:ascii="Calibri" w:hAnsi="Calibri"/>
                                <w:sz w:val="22"/>
                              </w:rPr>
                            </w:pPr>
                          </w:p>
                        </w:tc>
                        <w:tc>
                          <w:tcPr>
                            <w:tcW w:w="1915" w:type="dxa"/>
                            <w:noWrap w:val="0"/>
                            <w:vAlign w:val="top"/>
                          </w:tcPr>
                          <w:p w14:paraId="0896C2E2">
                            <w:pPr>
                              <w:rPr>
                                <w:rFonts w:ascii="Calibri" w:hAnsi="Calibri"/>
                                <w:sz w:val="22"/>
                              </w:rPr>
                            </w:pPr>
                          </w:p>
                        </w:tc>
                        <w:tc>
                          <w:tcPr>
                            <w:tcW w:w="2966" w:type="dxa"/>
                            <w:noWrap w:val="0"/>
                            <w:vAlign w:val="top"/>
                          </w:tcPr>
                          <w:p w14:paraId="48617244">
                            <w:pPr>
                              <w:pStyle w:val="8"/>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355F2475">
                            <w:pPr>
                              <w:pStyle w:val="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080A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noWrap w:val="0"/>
                            <w:vAlign w:val="top"/>
                          </w:tcPr>
                          <w:p w14:paraId="783860DE">
                            <w:pPr>
                              <w:pStyle w:val="8"/>
                              <w:spacing w:before="13"/>
                              <w:rPr>
                                <w:rFonts w:ascii="宋体" w:hAnsi="宋体" w:cs="宋体"/>
                                <w:sz w:val="16"/>
                                <w:szCs w:val="16"/>
                              </w:rPr>
                            </w:pPr>
                          </w:p>
                          <w:p w14:paraId="442CF204">
                            <w:pPr>
                              <w:pStyle w:val="8"/>
                              <w:ind w:right="1"/>
                              <w:jc w:val="center"/>
                              <w:rPr>
                                <w:rFonts w:ascii="宋体" w:hAnsi="宋体" w:cs="宋体"/>
                                <w:sz w:val="20"/>
                                <w:szCs w:val="20"/>
                              </w:rPr>
                            </w:pPr>
                            <w:r>
                              <w:rPr>
                                <w:rFonts w:hint="eastAsia" w:ascii="宋体"/>
                                <w:w w:val="99"/>
                                <w:sz w:val="20"/>
                              </w:rPr>
                              <w:t>4</w:t>
                            </w:r>
                          </w:p>
                        </w:tc>
                        <w:tc>
                          <w:tcPr>
                            <w:tcW w:w="1166" w:type="dxa"/>
                            <w:noWrap w:val="0"/>
                            <w:vAlign w:val="top"/>
                          </w:tcPr>
                          <w:p w14:paraId="77C56273">
                            <w:pPr>
                              <w:pStyle w:val="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4E3679C3">
                            <w:pPr>
                              <w:pStyle w:val="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noWrap w:val="0"/>
                            <w:vAlign w:val="top"/>
                          </w:tcPr>
                          <w:p w14:paraId="45ADABD3">
                            <w:pPr>
                              <w:rPr>
                                <w:rFonts w:ascii="Calibri" w:hAnsi="Calibri"/>
                                <w:sz w:val="22"/>
                              </w:rPr>
                            </w:pPr>
                          </w:p>
                        </w:tc>
                        <w:tc>
                          <w:tcPr>
                            <w:tcW w:w="1915" w:type="dxa"/>
                            <w:noWrap w:val="0"/>
                            <w:vAlign w:val="top"/>
                          </w:tcPr>
                          <w:p w14:paraId="354B478E">
                            <w:pPr>
                              <w:rPr>
                                <w:rFonts w:ascii="Calibri" w:hAnsi="Calibri"/>
                                <w:sz w:val="22"/>
                              </w:rPr>
                            </w:pPr>
                          </w:p>
                        </w:tc>
                        <w:tc>
                          <w:tcPr>
                            <w:tcW w:w="2966" w:type="dxa"/>
                            <w:noWrap w:val="0"/>
                            <w:vAlign w:val="top"/>
                          </w:tcPr>
                          <w:p w14:paraId="48CC03C6">
                            <w:pPr>
                              <w:pStyle w:val="8"/>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F22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noWrap w:val="0"/>
                            <w:vAlign w:val="top"/>
                          </w:tcPr>
                          <w:p w14:paraId="55A069AA">
                            <w:pPr>
                              <w:pStyle w:val="8"/>
                              <w:spacing w:before="160"/>
                              <w:ind w:right="1"/>
                              <w:jc w:val="center"/>
                              <w:rPr>
                                <w:rFonts w:ascii="宋体" w:hAnsi="宋体" w:cs="宋体"/>
                                <w:sz w:val="20"/>
                                <w:szCs w:val="20"/>
                              </w:rPr>
                            </w:pPr>
                            <w:r>
                              <w:rPr>
                                <w:rFonts w:hint="eastAsia" w:ascii="宋体"/>
                                <w:w w:val="99"/>
                                <w:sz w:val="20"/>
                              </w:rPr>
                              <w:t>5</w:t>
                            </w:r>
                          </w:p>
                        </w:tc>
                        <w:tc>
                          <w:tcPr>
                            <w:tcW w:w="1166" w:type="dxa"/>
                            <w:noWrap w:val="0"/>
                            <w:vAlign w:val="top"/>
                          </w:tcPr>
                          <w:p w14:paraId="66D7CFAB">
                            <w:pPr>
                              <w:pStyle w:val="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noWrap w:val="0"/>
                            <w:vAlign w:val="top"/>
                          </w:tcPr>
                          <w:p w14:paraId="79025A3D">
                            <w:pPr>
                              <w:pStyle w:val="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5" w:type="dxa"/>
                            <w:noWrap w:val="0"/>
                            <w:vAlign w:val="top"/>
                          </w:tcPr>
                          <w:p w14:paraId="357BC247">
                            <w:pPr>
                              <w:rPr>
                                <w:rFonts w:ascii="Calibri" w:hAnsi="Calibri"/>
                                <w:sz w:val="22"/>
                              </w:rPr>
                            </w:pPr>
                          </w:p>
                        </w:tc>
                        <w:tc>
                          <w:tcPr>
                            <w:tcW w:w="2966" w:type="dxa"/>
                            <w:noWrap w:val="0"/>
                            <w:vAlign w:val="top"/>
                          </w:tcPr>
                          <w:p w14:paraId="546EF9EE">
                            <w:pPr>
                              <w:pStyle w:val="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59EE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noWrap w:val="0"/>
                            <w:vAlign w:val="top"/>
                          </w:tcPr>
                          <w:p w14:paraId="030B1285">
                            <w:pPr>
                              <w:pStyle w:val="8"/>
                              <w:rPr>
                                <w:rFonts w:ascii="宋体" w:hAnsi="宋体" w:cs="宋体"/>
                                <w:sz w:val="20"/>
                                <w:szCs w:val="20"/>
                                <w:lang w:eastAsia="zh-CN"/>
                              </w:rPr>
                            </w:pPr>
                          </w:p>
                          <w:p w14:paraId="3298177B">
                            <w:pPr>
                              <w:pStyle w:val="8"/>
                              <w:rPr>
                                <w:rFonts w:hint="eastAsia" w:ascii="宋体" w:hAnsi="宋体" w:cs="宋体"/>
                                <w:sz w:val="20"/>
                                <w:szCs w:val="20"/>
                                <w:lang w:eastAsia="zh-CN"/>
                              </w:rPr>
                            </w:pPr>
                          </w:p>
                          <w:p w14:paraId="7E9EBC65">
                            <w:pPr>
                              <w:pStyle w:val="8"/>
                              <w:spacing w:before="7"/>
                              <w:rPr>
                                <w:rFonts w:hint="eastAsia" w:ascii="宋体" w:hAnsi="宋体" w:cs="宋体"/>
                                <w:sz w:val="26"/>
                                <w:szCs w:val="26"/>
                                <w:lang w:eastAsia="zh-CN"/>
                              </w:rPr>
                            </w:pPr>
                          </w:p>
                          <w:p w14:paraId="0B9321A8">
                            <w:pPr>
                              <w:pStyle w:val="8"/>
                              <w:ind w:right="1"/>
                              <w:jc w:val="center"/>
                              <w:rPr>
                                <w:rFonts w:ascii="宋体" w:hAnsi="宋体" w:cs="宋体"/>
                                <w:sz w:val="20"/>
                                <w:szCs w:val="20"/>
                              </w:rPr>
                            </w:pPr>
                            <w:r>
                              <w:rPr>
                                <w:rFonts w:hint="eastAsia" w:ascii="宋体"/>
                                <w:w w:val="99"/>
                                <w:sz w:val="20"/>
                              </w:rPr>
                              <w:t>6</w:t>
                            </w:r>
                          </w:p>
                        </w:tc>
                        <w:tc>
                          <w:tcPr>
                            <w:tcW w:w="1166" w:type="dxa"/>
                            <w:vMerge w:val="restart"/>
                            <w:noWrap w:val="0"/>
                            <w:vAlign w:val="top"/>
                          </w:tcPr>
                          <w:p w14:paraId="0187A713">
                            <w:pPr>
                              <w:pStyle w:val="8"/>
                              <w:rPr>
                                <w:rFonts w:ascii="宋体" w:hAnsi="宋体" w:cs="宋体"/>
                                <w:sz w:val="20"/>
                                <w:szCs w:val="20"/>
                              </w:rPr>
                            </w:pPr>
                          </w:p>
                          <w:p w14:paraId="00C8B457">
                            <w:pPr>
                              <w:pStyle w:val="8"/>
                              <w:rPr>
                                <w:rFonts w:hint="eastAsia" w:ascii="宋体" w:hAnsi="宋体" w:cs="宋体"/>
                                <w:sz w:val="20"/>
                                <w:szCs w:val="20"/>
                              </w:rPr>
                            </w:pPr>
                          </w:p>
                          <w:p w14:paraId="4175A12A">
                            <w:pPr>
                              <w:pStyle w:val="8"/>
                              <w:spacing w:before="8"/>
                              <w:rPr>
                                <w:rFonts w:hint="eastAsia" w:ascii="宋体" w:hAnsi="宋体" w:cs="宋体"/>
                                <w:sz w:val="14"/>
                                <w:szCs w:val="14"/>
                              </w:rPr>
                            </w:pPr>
                          </w:p>
                          <w:p w14:paraId="31F317BF">
                            <w:pPr>
                              <w:pStyle w:val="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780EB9AF">
                            <w:pPr>
                              <w:pStyle w:val="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noWrap w:val="0"/>
                            <w:vAlign w:val="top"/>
                          </w:tcPr>
                          <w:p w14:paraId="1DE3C05C">
                            <w:pPr>
                              <w:pStyle w:val="8"/>
                              <w:rPr>
                                <w:rFonts w:ascii="宋体" w:hAnsi="宋体" w:cs="宋体"/>
                                <w:sz w:val="20"/>
                                <w:szCs w:val="20"/>
                              </w:rPr>
                            </w:pPr>
                          </w:p>
                          <w:p w14:paraId="68ABAEA1">
                            <w:pPr>
                              <w:pStyle w:val="8"/>
                              <w:rPr>
                                <w:rFonts w:hint="eastAsia" w:ascii="宋体" w:hAnsi="宋体" w:cs="宋体"/>
                                <w:sz w:val="20"/>
                                <w:szCs w:val="20"/>
                              </w:rPr>
                            </w:pPr>
                          </w:p>
                          <w:p w14:paraId="166B197E">
                            <w:pPr>
                              <w:pStyle w:val="8"/>
                              <w:spacing w:before="8"/>
                              <w:rPr>
                                <w:rFonts w:hint="eastAsia" w:ascii="宋体" w:hAnsi="宋体" w:cs="宋体"/>
                                <w:sz w:val="14"/>
                                <w:szCs w:val="14"/>
                              </w:rPr>
                            </w:pPr>
                          </w:p>
                          <w:p w14:paraId="750F203D">
                            <w:pPr>
                              <w:pStyle w:val="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5" w:type="dxa"/>
                            <w:noWrap w:val="0"/>
                            <w:vAlign w:val="top"/>
                          </w:tcPr>
                          <w:p w14:paraId="55D7E9C4">
                            <w:pPr>
                              <w:pStyle w:val="8"/>
                              <w:rPr>
                                <w:rFonts w:ascii="宋体" w:hAnsi="宋体" w:cs="宋体"/>
                                <w:sz w:val="20"/>
                                <w:szCs w:val="20"/>
                              </w:rPr>
                            </w:pPr>
                          </w:p>
                          <w:p w14:paraId="1831AAEA">
                            <w:pPr>
                              <w:pStyle w:val="8"/>
                              <w:spacing w:before="1"/>
                              <w:rPr>
                                <w:rFonts w:hint="eastAsia" w:ascii="宋体" w:hAnsi="宋体" w:cs="宋体"/>
                                <w:sz w:val="18"/>
                                <w:szCs w:val="18"/>
                              </w:rPr>
                            </w:pPr>
                          </w:p>
                          <w:p w14:paraId="2EB3BFC1">
                            <w:pPr>
                              <w:pStyle w:val="8"/>
                              <w:ind w:left="7"/>
                              <w:rPr>
                                <w:rFonts w:ascii="宋体" w:hAnsi="宋体" w:cs="宋体"/>
                                <w:sz w:val="20"/>
                                <w:szCs w:val="20"/>
                              </w:rPr>
                            </w:pPr>
                            <w:r>
                              <w:rPr>
                                <w:rFonts w:hint="eastAsia" w:ascii="宋体" w:hAnsi="宋体" w:cs="宋体"/>
                                <w:w w:val="99"/>
                                <w:sz w:val="20"/>
                                <w:szCs w:val="20"/>
                              </w:rPr>
                              <w:t>冷水机组</w:t>
                            </w:r>
                          </w:p>
                        </w:tc>
                        <w:tc>
                          <w:tcPr>
                            <w:tcW w:w="2966" w:type="dxa"/>
                            <w:noWrap w:val="0"/>
                            <w:vAlign w:val="top"/>
                          </w:tcPr>
                          <w:p w14:paraId="4CEE266C">
                            <w:pPr>
                              <w:pStyle w:val="8"/>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2F8D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574" w:type="dxa"/>
                            <w:vMerge w:val="continue"/>
                            <w:noWrap w:val="0"/>
                            <w:vAlign w:val="center"/>
                          </w:tcPr>
                          <w:p w14:paraId="17CEEADB">
                            <w:pPr>
                              <w:widowControl/>
                              <w:jc w:val="left"/>
                              <w:rPr>
                                <w:rFonts w:ascii="宋体" w:hAnsi="宋体" w:eastAsia="Times New Roman" w:cs="宋体"/>
                                <w:kern w:val="0"/>
                                <w:sz w:val="20"/>
                                <w:szCs w:val="20"/>
                              </w:rPr>
                            </w:pPr>
                          </w:p>
                        </w:tc>
                        <w:tc>
                          <w:tcPr>
                            <w:tcW w:w="4882" w:type="dxa"/>
                            <w:vMerge w:val="continue"/>
                            <w:noWrap w:val="0"/>
                            <w:vAlign w:val="center"/>
                          </w:tcPr>
                          <w:p w14:paraId="328C297B">
                            <w:pPr>
                              <w:widowControl/>
                              <w:jc w:val="left"/>
                              <w:rPr>
                                <w:rFonts w:ascii="宋体" w:hAnsi="宋体" w:eastAsia="Times New Roman" w:cs="宋体"/>
                                <w:kern w:val="0"/>
                                <w:sz w:val="20"/>
                                <w:szCs w:val="20"/>
                              </w:rPr>
                            </w:pPr>
                          </w:p>
                        </w:tc>
                        <w:tc>
                          <w:tcPr>
                            <w:tcW w:w="1800" w:type="dxa"/>
                            <w:vMerge w:val="continue"/>
                            <w:noWrap w:val="0"/>
                            <w:vAlign w:val="center"/>
                          </w:tcPr>
                          <w:p w14:paraId="2723049C">
                            <w:pPr>
                              <w:widowControl/>
                              <w:jc w:val="left"/>
                              <w:rPr>
                                <w:rFonts w:ascii="宋体" w:hAnsi="宋体" w:eastAsia="Times New Roman" w:cs="宋体"/>
                                <w:kern w:val="0"/>
                                <w:sz w:val="20"/>
                                <w:szCs w:val="20"/>
                              </w:rPr>
                            </w:pPr>
                          </w:p>
                        </w:tc>
                        <w:tc>
                          <w:tcPr>
                            <w:tcW w:w="1915" w:type="dxa"/>
                            <w:noWrap w:val="0"/>
                            <w:vAlign w:val="top"/>
                          </w:tcPr>
                          <w:p w14:paraId="3A2D5AB0">
                            <w:pPr>
                              <w:pStyle w:val="8"/>
                              <w:spacing w:before="12"/>
                              <w:rPr>
                                <w:rFonts w:ascii="宋体" w:hAnsi="宋体" w:cs="宋体"/>
                                <w:sz w:val="15"/>
                                <w:szCs w:val="15"/>
                                <w:lang w:eastAsia="zh-CN"/>
                              </w:rPr>
                            </w:pPr>
                          </w:p>
                          <w:p w14:paraId="2067022E">
                            <w:pPr>
                              <w:pStyle w:val="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noWrap w:val="0"/>
                            <w:vAlign w:val="top"/>
                          </w:tcPr>
                          <w:p w14:paraId="429E0E61">
                            <w:pPr>
                              <w:pStyle w:val="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B3B723A">
                      <w:pPr>
                        <w:rPr>
                          <w:rFonts w:ascii="Calibri" w:hAnsi="Calibri"/>
                          <w:sz w:val="22"/>
                        </w:rPr>
                      </w:pPr>
                    </w:p>
                  </w:txbxContent>
                </v:textbox>
              </v:shape>
            </w:pict>
          </mc:Fallback>
        </mc:AlternateContent>
      </w:r>
    </w:p>
    <w:p w14:paraId="7D82C7B8">
      <w:pPr>
        <w:rPr>
          <w:rFonts w:hint="eastAsia" w:ascii="Arial Unicode MS" w:hAnsi="Arial Unicode MS" w:eastAsia="Arial Unicode MS" w:cs="Arial Unicode MS"/>
          <w:color w:val="000000"/>
          <w:sz w:val="20"/>
          <w:szCs w:val="20"/>
        </w:rPr>
      </w:pPr>
    </w:p>
    <w:p w14:paraId="5F6F5CF0">
      <w:pPr>
        <w:rPr>
          <w:rFonts w:hint="eastAsia" w:ascii="Arial Unicode MS" w:hAnsi="Arial Unicode MS" w:eastAsia="Arial Unicode MS" w:cs="Arial Unicode MS"/>
          <w:color w:val="000000"/>
          <w:sz w:val="20"/>
          <w:szCs w:val="20"/>
        </w:rPr>
      </w:pPr>
    </w:p>
    <w:p w14:paraId="4DD12571">
      <w:pPr>
        <w:rPr>
          <w:rFonts w:hint="eastAsia" w:ascii="Arial Unicode MS" w:hAnsi="Arial Unicode MS" w:eastAsia="Arial Unicode MS" w:cs="Arial Unicode MS"/>
          <w:color w:val="000000"/>
          <w:sz w:val="20"/>
          <w:szCs w:val="20"/>
        </w:rPr>
      </w:pPr>
    </w:p>
    <w:p w14:paraId="77B0C4A4">
      <w:pPr>
        <w:rPr>
          <w:rFonts w:hint="eastAsia" w:ascii="Arial Unicode MS" w:hAnsi="Arial Unicode MS" w:eastAsia="Arial Unicode MS" w:cs="Arial Unicode MS"/>
          <w:color w:val="000000"/>
          <w:sz w:val="20"/>
          <w:szCs w:val="20"/>
        </w:rPr>
      </w:pPr>
    </w:p>
    <w:p w14:paraId="5E6A7CE0">
      <w:pPr>
        <w:rPr>
          <w:rFonts w:hint="eastAsia" w:ascii="Arial Unicode MS" w:hAnsi="Arial Unicode MS" w:eastAsia="Arial Unicode MS" w:cs="Arial Unicode MS"/>
          <w:color w:val="000000"/>
          <w:sz w:val="20"/>
          <w:szCs w:val="20"/>
        </w:rPr>
      </w:pPr>
    </w:p>
    <w:p w14:paraId="10208FEA">
      <w:pPr>
        <w:rPr>
          <w:rFonts w:hint="eastAsia" w:ascii="Arial Unicode MS" w:hAnsi="Arial Unicode MS" w:eastAsia="Arial Unicode MS" w:cs="Arial Unicode MS"/>
          <w:color w:val="000000"/>
          <w:sz w:val="20"/>
          <w:szCs w:val="20"/>
        </w:rPr>
      </w:pPr>
    </w:p>
    <w:p w14:paraId="4DAC4C06">
      <w:pPr>
        <w:rPr>
          <w:rFonts w:hint="eastAsia" w:ascii="Arial Unicode MS" w:hAnsi="Arial Unicode MS" w:eastAsia="Arial Unicode MS" w:cs="Arial Unicode MS"/>
          <w:color w:val="000000"/>
          <w:sz w:val="20"/>
          <w:szCs w:val="20"/>
        </w:rPr>
      </w:pPr>
    </w:p>
    <w:p w14:paraId="0B4333DD">
      <w:pPr>
        <w:rPr>
          <w:rFonts w:hint="eastAsia" w:ascii="Arial Unicode MS" w:hAnsi="Arial Unicode MS" w:eastAsia="Arial Unicode MS" w:cs="Arial Unicode MS"/>
          <w:color w:val="000000"/>
          <w:sz w:val="20"/>
          <w:szCs w:val="20"/>
        </w:rPr>
      </w:pPr>
    </w:p>
    <w:p w14:paraId="6CD60831">
      <w:pPr>
        <w:rPr>
          <w:rFonts w:hint="eastAsia" w:ascii="Arial Unicode MS" w:hAnsi="Arial Unicode MS" w:eastAsia="Arial Unicode MS" w:cs="Arial Unicode MS"/>
          <w:color w:val="000000"/>
          <w:sz w:val="20"/>
          <w:szCs w:val="20"/>
        </w:rPr>
      </w:pPr>
    </w:p>
    <w:p w14:paraId="768D1A34">
      <w:pPr>
        <w:rPr>
          <w:rFonts w:hint="eastAsia" w:ascii="Arial Unicode MS" w:hAnsi="Arial Unicode MS" w:eastAsia="Arial Unicode MS" w:cs="Arial Unicode MS"/>
          <w:color w:val="000000"/>
          <w:sz w:val="20"/>
          <w:szCs w:val="20"/>
        </w:rPr>
      </w:pPr>
    </w:p>
    <w:p w14:paraId="04D0D29B">
      <w:pPr>
        <w:spacing w:before="16"/>
        <w:rPr>
          <w:rFonts w:hint="eastAsia" w:ascii="Arial Unicode MS" w:hAnsi="Arial Unicode MS" w:eastAsia="Arial Unicode MS" w:cs="Arial Unicode MS"/>
          <w:color w:val="000000"/>
          <w:sz w:val="17"/>
          <w:szCs w:val="17"/>
        </w:rPr>
      </w:pPr>
    </w:p>
    <w:p w14:paraId="7B06C450">
      <w:pPr>
        <w:spacing w:before="37"/>
        <w:ind w:right="102"/>
        <w:jc w:val="right"/>
        <w:rPr>
          <w:rFonts w:hint="eastAsia" w:ascii="宋体" w:hAnsi="宋体" w:eastAsia="宋体" w:cs="宋体"/>
          <w:color w:val="000000"/>
          <w:sz w:val="20"/>
          <w:szCs w:val="20"/>
        </w:rPr>
      </w:pPr>
    </w:p>
    <w:p w14:paraId="662462D1">
      <w:pPr>
        <w:rPr>
          <w:rFonts w:hint="eastAsia" w:ascii="宋体" w:hAnsi="宋体" w:eastAsia="宋体" w:cs="宋体"/>
          <w:color w:val="000000"/>
          <w:sz w:val="20"/>
          <w:szCs w:val="20"/>
        </w:rPr>
      </w:pPr>
    </w:p>
    <w:p w14:paraId="5CDBFCFE">
      <w:pPr>
        <w:rPr>
          <w:rFonts w:hint="eastAsia" w:ascii="宋体" w:hAnsi="宋体" w:eastAsia="宋体" w:cs="宋体"/>
          <w:color w:val="000000"/>
          <w:sz w:val="20"/>
          <w:szCs w:val="20"/>
        </w:rPr>
      </w:pPr>
    </w:p>
    <w:p w14:paraId="428980B3">
      <w:pPr>
        <w:spacing w:before="3"/>
        <w:rPr>
          <w:rFonts w:hint="eastAsia" w:ascii="宋体" w:hAnsi="宋体" w:eastAsia="宋体" w:cs="宋体"/>
          <w:color w:val="000000"/>
          <w:sz w:val="15"/>
          <w:szCs w:val="15"/>
        </w:rPr>
      </w:pPr>
    </w:p>
    <w:p w14:paraId="3463C398">
      <w:pPr>
        <w:spacing w:before="37"/>
        <w:ind w:right="150"/>
        <w:jc w:val="right"/>
        <w:rPr>
          <w:rFonts w:ascii="宋体" w:hAnsi="宋体" w:eastAsia="宋体" w:cs="宋体"/>
          <w:color w:val="000000"/>
          <w:sz w:val="20"/>
          <w:szCs w:val="20"/>
        </w:rPr>
        <w:sectPr>
          <w:footerReference r:id="rId3" w:type="default"/>
          <w:pgSz w:w="11910" w:h="16840"/>
          <w:pgMar w:top="1520" w:right="1500" w:bottom="280" w:left="1680" w:header="720" w:footer="720" w:gutter="0"/>
          <w:pgNumType w:start="0"/>
          <w:cols w:space="720" w:num="1"/>
          <w:titlePg/>
          <w:docGrid w:linePitch="286" w:charSpace="0"/>
        </w:sectPr>
      </w:pPr>
    </w:p>
    <w:p w14:paraId="052F5C3A">
      <w:pPr>
        <w:rPr>
          <w:rFonts w:hint="eastAsia" w:ascii="宋体" w:hAnsi="宋体" w:eastAsia="宋体" w:cs="宋体"/>
          <w:color w:val="000000"/>
          <w:sz w:val="20"/>
          <w:szCs w:val="20"/>
        </w:rPr>
      </w:pPr>
    </w:p>
    <w:p w14:paraId="05F9E00C">
      <w:pPr>
        <w:rPr>
          <w:rFonts w:hint="eastAsia" w:ascii="宋体" w:hAnsi="宋体" w:eastAsia="宋体" w:cs="宋体"/>
          <w:color w:val="000000"/>
          <w:sz w:val="20"/>
          <w:szCs w:val="20"/>
        </w:rPr>
      </w:pPr>
    </w:p>
    <w:p w14:paraId="69052EA8">
      <w:pPr>
        <w:rPr>
          <w:rFonts w:hint="eastAsia" w:ascii="宋体" w:hAnsi="宋体" w:eastAsia="宋体" w:cs="宋体"/>
          <w:color w:val="000000"/>
          <w:sz w:val="20"/>
          <w:szCs w:val="20"/>
        </w:rPr>
      </w:pPr>
    </w:p>
    <w:p w14:paraId="23FA3F59">
      <w:pPr>
        <w:rPr>
          <w:rFonts w:hint="eastAsia" w:ascii="宋体" w:hAnsi="宋体" w:eastAsia="宋体" w:cs="宋体"/>
          <w:color w:val="000000"/>
          <w:sz w:val="20"/>
          <w:szCs w:val="20"/>
        </w:rPr>
      </w:pPr>
    </w:p>
    <w:p w14:paraId="3D13362B">
      <w:pPr>
        <w:spacing w:before="2"/>
        <w:rPr>
          <w:rFonts w:hint="eastAsia" w:ascii="宋体" w:hAnsi="宋体" w:eastAsia="宋体" w:cs="宋体"/>
          <w:color w:val="000000"/>
          <w:sz w:val="23"/>
          <w:szCs w:val="23"/>
        </w:rPr>
      </w:pPr>
    </w:p>
    <w:p w14:paraId="32B4282D">
      <w:pPr>
        <w:spacing w:before="37"/>
        <w:ind w:right="102"/>
        <w:jc w:val="right"/>
        <w:rPr>
          <w:rFonts w:hint="eastAsia" w:ascii="宋体" w:hAnsi="宋体" w:eastAsia="宋体" w:cs="宋体"/>
          <w:color w:val="000000"/>
          <w:sz w:val="20"/>
          <w:szCs w:val="20"/>
        </w:rPr>
      </w:pPr>
      <w:r>
        <w:rPr>
          <w:rFonts w:hint="eastAsia" w:ascii="Times New Roman" w:hAnsi="Times New Roman" w:eastAsia="宋体" w:cs="Times New Roman"/>
          <w:color w:val="000000"/>
          <w:szCs w:val="24"/>
        </w:rP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-805180</wp:posOffset>
                </wp:positionV>
                <wp:extent cx="5356860" cy="85242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56860" cy="8524240"/>
                        </a:xfrm>
                        <a:prstGeom prst="rect">
                          <a:avLst/>
                        </a:prstGeom>
                        <a:noFill/>
                        <a:ln>
                          <a:noFill/>
                        </a:ln>
                        <a:effectLst/>
                      </wps:spPr>
                      <wps:txbx>
                        <w:txbxContent>
                          <w:tbl>
                            <w:tblPr>
                              <w:tblStyle w:val="5"/>
                              <w:tblW w:w="0" w:type="auto"/>
                              <w:tblInd w:w="0" w:type="dxa"/>
                              <w:tblLayout w:type="fixed"/>
                              <w:tblCellMar>
                                <w:top w:w="0" w:type="dxa"/>
                                <w:left w:w="0" w:type="dxa"/>
                                <w:bottom w:w="0" w:type="dxa"/>
                                <w:right w:w="0" w:type="dxa"/>
                              </w:tblCellMar>
                            </w:tblPr>
                            <w:tblGrid>
                              <w:gridCol w:w="574"/>
                              <w:gridCol w:w="1166"/>
                              <w:gridCol w:w="1800"/>
                              <w:gridCol w:w="1915"/>
                              <w:gridCol w:w="2966"/>
                            </w:tblGrid>
                            <w:tr w14:paraId="1B447208">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B4016F6">
                                  <w:pPr>
                                    <w:rPr>
                                      <w:rFonts w:ascii="Calibri" w:hAnsi="Calibri"/>
                                      <w:sz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E5E721B">
                                  <w:pPr>
                                    <w:rPr>
                                      <w:rFonts w:ascii="Calibri" w:hAnsi="Calibri"/>
                                      <w:sz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5A2789A">
                                  <w:pPr>
                                    <w:rPr>
                                      <w:rFonts w:ascii="Calibri" w:hAnsi="Calibri"/>
                                      <w:sz w:val="22"/>
                                    </w:rPr>
                                  </w:pPr>
                                </w:p>
                              </w:tc>
                              <w:tc>
                                <w:tcPr>
                                  <w:tcW w:w="1915" w:type="dxa"/>
                                  <w:tcBorders>
                                    <w:top w:val="single" w:color="000000" w:sz="4" w:space="0"/>
                                    <w:left w:val="single" w:color="000000" w:sz="4" w:space="0"/>
                                    <w:bottom w:val="nil"/>
                                    <w:right w:val="single" w:color="000000" w:sz="4" w:space="0"/>
                                  </w:tcBorders>
                                  <w:noWrap w:val="0"/>
                                  <w:vAlign w:val="top"/>
                                </w:tcPr>
                                <w:p w14:paraId="32D27AC9">
                                  <w:pPr>
                                    <w:pStyle w:val="8"/>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14:paraId="2A958FDF">
                                  <w:pPr>
                                    <w:pStyle w:val="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0799CB21">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56B65">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F129E">
                                  <w:pPr>
                                    <w:widowControl/>
                                    <w:jc w:val="left"/>
                                    <w:rPr>
                                      <w:rFonts w:ascii="Calibri" w:hAnsi="Calibri" w:eastAsia="Times New Roman"/>
                                      <w:sz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DE351">
                                  <w:pPr>
                                    <w:widowControl/>
                                    <w:jc w:val="left"/>
                                    <w:rPr>
                                      <w:rFonts w:ascii="Calibri" w:hAnsi="Calibri" w:eastAsia="Times New Roman"/>
                                      <w:sz w:val="22"/>
                                    </w:rPr>
                                  </w:pPr>
                                </w:p>
                              </w:tc>
                              <w:tc>
                                <w:tcPr>
                                  <w:tcW w:w="1915" w:type="dxa"/>
                                  <w:tcBorders>
                                    <w:top w:val="nil"/>
                                    <w:left w:val="single" w:color="000000" w:sz="4" w:space="0"/>
                                    <w:bottom w:val="single" w:color="000000" w:sz="4" w:space="0"/>
                                    <w:right w:val="single" w:color="000000" w:sz="4" w:space="0"/>
                                  </w:tcBorders>
                                  <w:noWrap w:val="0"/>
                                  <w:vAlign w:val="top"/>
                                </w:tcPr>
                                <w:p w14:paraId="3A69806C">
                                  <w:pPr>
                                    <w:pStyle w:val="8"/>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14:paraId="76FEC05E">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292A52B">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AAA3E">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09890">
                                  <w:pPr>
                                    <w:widowControl/>
                                    <w:jc w:val="left"/>
                                    <w:rPr>
                                      <w:rFonts w:ascii="Calibri" w:hAnsi="Calibri" w:eastAsia="Times New Roman"/>
                                      <w:sz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18F4209">
                                  <w:pPr>
                                    <w:pStyle w:val="8"/>
                                    <w:rPr>
                                      <w:rFonts w:ascii="宋体" w:hAnsi="宋体" w:cs="宋体"/>
                                      <w:sz w:val="20"/>
                                      <w:szCs w:val="20"/>
                                      <w:lang w:eastAsia="zh-CN"/>
                                    </w:rPr>
                                  </w:pPr>
                                </w:p>
                                <w:p w14:paraId="13328493">
                                  <w:pPr>
                                    <w:pStyle w:val="8"/>
                                    <w:rPr>
                                      <w:rFonts w:hint="eastAsia" w:ascii="宋体" w:hAnsi="宋体" w:cs="宋体"/>
                                      <w:sz w:val="20"/>
                                      <w:szCs w:val="20"/>
                                      <w:lang w:eastAsia="zh-CN"/>
                                    </w:rPr>
                                  </w:pPr>
                                </w:p>
                                <w:p w14:paraId="50A4E1D0">
                                  <w:pPr>
                                    <w:pStyle w:val="8"/>
                                    <w:spacing w:before="3"/>
                                    <w:rPr>
                                      <w:rFonts w:hint="eastAsia" w:ascii="宋体" w:hAnsi="宋体" w:cs="宋体"/>
                                      <w:sz w:val="21"/>
                                      <w:szCs w:val="21"/>
                                      <w:lang w:eastAsia="zh-CN"/>
                                    </w:rPr>
                                  </w:pPr>
                                </w:p>
                                <w:p w14:paraId="18755F37">
                                  <w:pPr>
                                    <w:pStyle w:val="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5136ABB">
                                  <w:pPr>
                                    <w:pStyle w:val="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CFA52ED">
                                  <w:pPr>
                                    <w:pStyle w:val="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1DF77C74">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830E9">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5A454">
                                  <w:pPr>
                                    <w:widowControl/>
                                    <w:jc w:val="left"/>
                                    <w:rPr>
                                      <w:rFonts w:ascii="Calibri" w:hAnsi="Calibri" w:eastAsia="Times New Roman"/>
                                      <w:sz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7C25C">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7C034F0C">
                                  <w:pPr>
                                    <w:pStyle w:val="8"/>
                                    <w:spacing w:before="7"/>
                                    <w:rPr>
                                      <w:rFonts w:ascii="宋体" w:hAnsi="宋体" w:cs="宋体"/>
                                      <w:sz w:val="24"/>
                                      <w:szCs w:val="24"/>
                                      <w:lang w:eastAsia="zh-CN"/>
                                    </w:rPr>
                                  </w:pPr>
                                </w:p>
                                <w:p w14:paraId="7E67FBBD">
                                  <w:pPr>
                                    <w:pStyle w:val="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373C203D">
                                  <w:pPr>
                                    <w:pStyle w:val="8"/>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33DA5D2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149F6">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7764A">
                                  <w:pPr>
                                    <w:widowControl/>
                                    <w:jc w:val="left"/>
                                    <w:rPr>
                                      <w:rFonts w:ascii="Calibri" w:hAnsi="Calibri" w:eastAsia="Times New Roman"/>
                                      <w:sz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10B10">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1E9C779F">
                                  <w:pPr>
                                    <w:pStyle w:val="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14:paraId="0B68A116">
                                  <w:pPr>
                                    <w:pStyle w:val="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57F8E441">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4E00B">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A96EE">
                                  <w:pPr>
                                    <w:widowControl/>
                                    <w:jc w:val="left"/>
                                    <w:rPr>
                                      <w:rFonts w:ascii="Calibri" w:hAnsi="Calibri" w:eastAsia="Times New Roman"/>
                                      <w:sz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D7F89">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166168F1">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3684D96D">
                                  <w:pPr>
                                    <w:pStyle w:val="8"/>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06939A27">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71670">
                                  <w:pPr>
                                    <w:widowControl/>
                                    <w:jc w:val="left"/>
                                    <w:rPr>
                                      <w:rFonts w:ascii="Calibri" w:hAnsi="Calibri" w:eastAsia="Times New Roman"/>
                                      <w:sz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7A08F">
                                  <w:pPr>
                                    <w:widowControl/>
                                    <w:jc w:val="left"/>
                                    <w:rPr>
                                      <w:rFonts w:ascii="Calibri" w:hAnsi="Calibri" w:eastAsia="Times New Roman"/>
                                      <w:sz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1A3684C8">
                                  <w:pPr>
                                    <w:pStyle w:val="8"/>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6D1C09E5">
                                  <w:pPr>
                                    <w:pStyle w:val="8"/>
                                    <w:spacing w:before="1"/>
                                    <w:rPr>
                                      <w:rFonts w:ascii="宋体" w:hAnsi="宋体" w:cs="宋体"/>
                                      <w:sz w:val="18"/>
                                      <w:szCs w:val="18"/>
                                    </w:rPr>
                                  </w:pPr>
                                </w:p>
                                <w:p w14:paraId="6AB1BF15">
                                  <w:pPr>
                                    <w:pStyle w:val="8"/>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14:paraId="48B23FC7">
                                  <w:pPr>
                                    <w:pStyle w:val="8"/>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73DE7523">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95BA6C">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9B64D">
                                  <w:pPr>
                                    <w:widowControl/>
                                    <w:jc w:val="left"/>
                                    <w:rPr>
                                      <w:rFonts w:ascii="Calibri" w:hAnsi="Calibri" w:eastAsia="Times New Roman"/>
                                      <w:sz w:val="22"/>
                                    </w:rPr>
                                  </w:pPr>
                                </w:p>
                              </w:tc>
                              <w:tc>
                                <w:tcPr>
                                  <w:tcW w:w="1800" w:type="dxa"/>
                                  <w:tcBorders>
                                    <w:top w:val="nil"/>
                                    <w:left w:val="single" w:color="000000" w:sz="4" w:space="0"/>
                                    <w:bottom w:val="single" w:color="000000" w:sz="4" w:space="0"/>
                                    <w:right w:val="single" w:color="000000" w:sz="4" w:space="0"/>
                                  </w:tcBorders>
                                  <w:noWrap w:val="0"/>
                                  <w:vAlign w:val="top"/>
                                </w:tcPr>
                                <w:p w14:paraId="1E939D59">
                                  <w:pPr>
                                    <w:pStyle w:val="8"/>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39205">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5B9FCC89">
                                  <w:pPr>
                                    <w:pStyle w:val="8"/>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51A972FF">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D6F46">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7E91E">
                                  <w:pPr>
                                    <w:widowControl/>
                                    <w:jc w:val="left"/>
                                    <w:rPr>
                                      <w:rFonts w:ascii="Calibri" w:hAnsi="Calibri" w:eastAsia="Times New Roman"/>
                                      <w:sz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545C88BF">
                                  <w:pPr>
                                    <w:pStyle w:val="8"/>
                                    <w:rPr>
                                      <w:rFonts w:ascii="宋体" w:hAnsi="宋体" w:cs="宋体"/>
                                      <w:sz w:val="20"/>
                                      <w:szCs w:val="20"/>
                                      <w:lang w:eastAsia="zh-CN"/>
                                    </w:rPr>
                                  </w:pPr>
                                </w:p>
                                <w:p w14:paraId="0CF6C103">
                                  <w:pPr>
                                    <w:pStyle w:val="8"/>
                                    <w:spacing w:before="9"/>
                                    <w:rPr>
                                      <w:rFonts w:hint="eastAsia" w:ascii="宋体" w:hAnsi="宋体" w:cs="宋体"/>
                                      <w:sz w:val="20"/>
                                      <w:szCs w:val="20"/>
                                      <w:lang w:eastAsia="zh-CN"/>
                                    </w:rPr>
                                  </w:pPr>
                                </w:p>
                                <w:p w14:paraId="65B7CE5F">
                                  <w:pPr>
                                    <w:pStyle w:val="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95E71E6">
                                  <w:pPr>
                                    <w:pStyle w:val="8"/>
                                    <w:rPr>
                                      <w:rFonts w:ascii="宋体" w:hAnsi="宋体" w:cs="宋体"/>
                                      <w:sz w:val="20"/>
                                      <w:szCs w:val="20"/>
                                    </w:rPr>
                                  </w:pPr>
                                </w:p>
                                <w:p w14:paraId="662D7D46">
                                  <w:pPr>
                                    <w:pStyle w:val="8"/>
                                    <w:rPr>
                                      <w:rFonts w:hint="eastAsia" w:ascii="宋体" w:hAnsi="宋体" w:cs="宋体"/>
                                      <w:sz w:val="20"/>
                                      <w:szCs w:val="20"/>
                                    </w:rPr>
                                  </w:pPr>
                                </w:p>
                                <w:p w14:paraId="08696D40">
                                  <w:pPr>
                                    <w:pStyle w:val="8"/>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14:paraId="0F7A4536">
                                  <w:pPr>
                                    <w:pStyle w:val="8"/>
                                    <w:spacing w:before="11"/>
                                    <w:rPr>
                                      <w:rFonts w:ascii="宋体" w:hAnsi="宋体" w:cs="宋体"/>
                                      <w:sz w:val="16"/>
                                      <w:szCs w:val="16"/>
                                      <w:lang w:eastAsia="zh-CN"/>
                                    </w:rPr>
                                  </w:pPr>
                                </w:p>
                                <w:p w14:paraId="64B9469D">
                                  <w:pPr>
                                    <w:pStyle w:val="8"/>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48457FE4">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9EC6D">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3A155">
                                  <w:pPr>
                                    <w:widowControl/>
                                    <w:jc w:val="left"/>
                                    <w:rPr>
                                      <w:rFonts w:ascii="Calibri" w:hAnsi="Calibri" w:eastAsia="Times New Roman"/>
                                      <w:sz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7F6B524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1646A">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53DAF3CB">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05DB695E">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1F204">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1F0BF">
                                  <w:pPr>
                                    <w:widowControl/>
                                    <w:jc w:val="left"/>
                                    <w:rPr>
                                      <w:rFonts w:ascii="Calibri" w:hAnsi="Calibri" w:eastAsia="Times New Roman"/>
                                      <w:sz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0483195D">
                                  <w:pPr>
                                    <w:pStyle w:val="8"/>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3BE8D">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6138BDF5">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3FBE8498">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09899">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15C0B">
                                  <w:pPr>
                                    <w:widowControl/>
                                    <w:jc w:val="left"/>
                                    <w:rPr>
                                      <w:rFonts w:ascii="Calibri" w:hAnsi="Calibri" w:eastAsia="Times New Roman"/>
                                      <w:sz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1E15C9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891D4">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5CAB7746">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5DE7F13C">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402C525B">
                                  <w:pPr>
                                    <w:pStyle w:val="8"/>
                                    <w:spacing w:before="12"/>
                                    <w:rPr>
                                      <w:rFonts w:ascii="宋体" w:hAnsi="宋体" w:cs="宋体"/>
                                      <w:sz w:val="15"/>
                                      <w:szCs w:val="15"/>
                                      <w:lang w:eastAsia="zh-CN"/>
                                    </w:rPr>
                                  </w:pPr>
                                </w:p>
                                <w:p w14:paraId="4A807D4E">
                                  <w:pPr>
                                    <w:pStyle w:val="8"/>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FCECA5C">
                                  <w:pPr>
                                    <w:pStyle w:val="8"/>
                                    <w:spacing w:before="12"/>
                                    <w:rPr>
                                      <w:rFonts w:ascii="宋体" w:hAnsi="宋体" w:cs="宋体"/>
                                      <w:sz w:val="15"/>
                                      <w:szCs w:val="15"/>
                                    </w:rPr>
                                  </w:pPr>
                                </w:p>
                                <w:p w14:paraId="20E583F2">
                                  <w:pPr>
                                    <w:pStyle w:val="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6B6B9B9">
                                  <w:pPr>
                                    <w:rPr>
                                      <w:rFonts w:ascii="Calibri" w:hAnsi="Calibri"/>
                                      <w:sz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4894E39A">
                                  <w:pPr>
                                    <w:rPr>
                                      <w:rFonts w:ascii="Calibri" w:hAnsi="Calibri"/>
                                      <w:sz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FF68B17">
                                  <w:pPr>
                                    <w:pStyle w:val="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3F2BEACC">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0E47838">
                                  <w:pPr>
                                    <w:pStyle w:val="8"/>
                                    <w:spacing w:before="3"/>
                                    <w:rPr>
                                      <w:rFonts w:ascii="宋体" w:hAnsi="宋体" w:cs="宋体"/>
                                      <w:sz w:val="14"/>
                                      <w:szCs w:val="14"/>
                                      <w:lang w:eastAsia="zh-CN"/>
                                    </w:rPr>
                                  </w:pPr>
                                </w:p>
                                <w:p w14:paraId="229A99C8">
                                  <w:pPr>
                                    <w:pStyle w:val="8"/>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6806D250">
                                  <w:pPr>
                                    <w:pStyle w:val="8"/>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A0FE7CA">
                                  <w:pPr>
                                    <w:pStyle w:val="8"/>
                                    <w:spacing w:before="3"/>
                                    <w:rPr>
                                      <w:rFonts w:ascii="宋体" w:hAnsi="宋体" w:cs="宋体"/>
                                      <w:sz w:val="14"/>
                                      <w:szCs w:val="14"/>
                                    </w:rPr>
                                  </w:pPr>
                                </w:p>
                                <w:p w14:paraId="2F6A7F48">
                                  <w:pPr>
                                    <w:pStyle w:val="8"/>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560F08F3">
                                  <w:pPr>
                                    <w:rPr>
                                      <w:rFonts w:ascii="Calibri" w:hAnsi="Calibri"/>
                                      <w:sz w:val="22"/>
                                    </w:rPr>
                                  </w:pPr>
                                </w:p>
                              </w:tc>
                              <w:tc>
                                <w:tcPr>
                                  <w:tcW w:w="2966" w:type="dxa"/>
                                  <w:tcBorders>
                                    <w:top w:val="single" w:color="000000" w:sz="4" w:space="0"/>
                                    <w:left w:val="single" w:color="000000" w:sz="4" w:space="0"/>
                                    <w:bottom w:val="nil"/>
                                    <w:right w:val="single" w:color="000000" w:sz="4" w:space="0"/>
                                  </w:tcBorders>
                                  <w:noWrap w:val="0"/>
                                  <w:vAlign w:val="top"/>
                                </w:tcPr>
                                <w:p w14:paraId="6F287DB4">
                                  <w:pPr>
                                    <w:pStyle w:val="8"/>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725551A6">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8E02D">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0870BDD5">
                                  <w:pPr>
                                    <w:pStyle w:val="8"/>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CA6DA">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0A4BA">
                                  <w:pPr>
                                    <w:widowControl/>
                                    <w:jc w:val="left"/>
                                    <w:rPr>
                                      <w:rFonts w:ascii="Calibri" w:hAnsi="Calibri" w:eastAsia="Times New Roman"/>
                                      <w:sz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1006FA4E">
                                  <w:pPr>
                                    <w:pStyle w:val="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5F6A88B8">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5E02C101">
                                  <w:pPr>
                                    <w:pStyle w:val="8"/>
                                    <w:spacing w:before="8"/>
                                    <w:rPr>
                                      <w:rFonts w:ascii="宋体" w:hAnsi="宋体" w:cs="宋体"/>
                                      <w:sz w:val="21"/>
                                      <w:szCs w:val="21"/>
                                    </w:rPr>
                                  </w:pPr>
                                </w:p>
                                <w:p w14:paraId="0897F824">
                                  <w:pPr>
                                    <w:pStyle w:val="8"/>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30961D58">
                                  <w:pPr>
                                    <w:pStyle w:val="8"/>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4468CE6">
                                  <w:pPr>
                                    <w:pStyle w:val="8"/>
                                    <w:spacing w:before="8"/>
                                    <w:rPr>
                                      <w:rFonts w:ascii="宋体" w:hAnsi="宋体" w:cs="宋体"/>
                                      <w:sz w:val="21"/>
                                      <w:szCs w:val="21"/>
                                    </w:rPr>
                                  </w:pPr>
                                </w:p>
                                <w:p w14:paraId="6B4284F6">
                                  <w:pPr>
                                    <w:pStyle w:val="8"/>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366DDD6">
                                  <w:pPr>
                                    <w:rPr>
                                      <w:rFonts w:ascii="Calibri" w:hAnsi="Calibri"/>
                                      <w:sz w:val="22"/>
                                    </w:rPr>
                                  </w:pPr>
                                </w:p>
                              </w:tc>
                              <w:tc>
                                <w:tcPr>
                                  <w:tcW w:w="2966" w:type="dxa"/>
                                  <w:tcBorders>
                                    <w:top w:val="single" w:color="000000" w:sz="4" w:space="0"/>
                                    <w:left w:val="single" w:color="000000" w:sz="4" w:space="0"/>
                                    <w:bottom w:val="nil"/>
                                    <w:right w:val="single" w:color="000000" w:sz="4" w:space="0"/>
                                  </w:tcBorders>
                                  <w:noWrap w:val="0"/>
                                  <w:vAlign w:val="top"/>
                                </w:tcPr>
                                <w:p w14:paraId="65F8A9D1">
                                  <w:pPr>
                                    <w:pStyle w:val="8"/>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393BA86F">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869EE">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5D0DE559">
                                  <w:pPr>
                                    <w:pStyle w:val="8"/>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45874">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DF0E6">
                                  <w:pPr>
                                    <w:widowControl/>
                                    <w:jc w:val="left"/>
                                    <w:rPr>
                                      <w:rFonts w:ascii="Calibri" w:hAnsi="Calibri" w:eastAsia="Times New Roman"/>
                                      <w:sz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15AF2B9">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1DFC882B">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F1BE76B">
                                  <w:pPr>
                                    <w:pStyle w:val="8"/>
                                    <w:rPr>
                                      <w:rFonts w:ascii="宋体" w:hAnsi="宋体" w:cs="宋体"/>
                                      <w:sz w:val="20"/>
                                      <w:szCs w:val="20"/>
                                      <w:lang w:eastAsia="zh-CN"/>
                                    </w:rPr>
                                  </w:pPr>
                                </w:p>
                                <w:p w14:paraId="1A41B6C5">
                                  <w:pPr>
                                    <w:pStyle w:val="8"/>
                                    <w:rPr>
                                      <w:rFonts w:hint="eastAsia" w:ascii="宋体" w:hAnsi="宋体" w:cs="宋体"/>
                                      <w:sz w:val="20"/>
                                      <w:szCs w:val="20"/>
                                      <w:lang w:eastAsia="zh-CN"/>
                                    </w:rPr>
                                  </w:pPr>
                                </w:p>
                                <w:p w14:paraId="1DE3EB4E">
                                  <w:pPr>
                                    <w:pStyle w:val="8"/>
                                    <w:rPr>
                                      <w:rFonts w:hint="eastAsia" w:ascii="宋体" w:hAnsi="宋体" w:cs="宋体"/>
                                      <w:sz w:val="20"/>
                                      <w:szCs w:val="20"/>
                                      <w:lang w:eastAsia="zh-CN"/>
                                    </w:rPr>
                                  </w:pPr>
                                </w:p>
                                <w:p w14:paraId="0403CB2C">
                                  <w:pPr>
                                    <w:pStyle w:val="8"/>
                                    <w:rPr>
                                      <w:rFonts w:hint="eastAsia" w:ascii="宋体" w:hAnsi="宋体" w:cs="宋体"/>
                                      <w:sz w:val="20"/>
                                      <w:szCs w:val="20"/>
                                      <w:lang w:eastAsia="zh-CN"/>
                                    </w:rPr>
                                  </w:pPr>
                                </w:p>
                                <w:p w14:paraId="4762303D">
                                  <w:pPr>
                                    <w:pStyle w:val="8"/>
                                    <w:rPr>
                                      <w:rFonts w:hint="eastAsia" w:ascii="宋体" w:hAnsi="宋体" w:cs="宋体"/>
                                      <w:sz w:val="20"/>
                                      <w:szCs w:val="20"/>
                                      <w:lang w:eastAsia="zh-CN"/>
                                    </w:rPr>
                                  </w:pPr>
                                </w:p>
                                <w:p w14:paraId="4AD460DB">
                                  <w:pPr>
                                    <w:pStyle w:val="8"/>
                                    <w:rPr>
                                      <w:rFonts w:hint="eastAsia" w:ascii="宋体" w:hAnsi="宋体" w:cs="宋体"/>
                                      <w:sz w:val="20"/>
                                      <w:szCs w:val="20"/>
                                      <w:lang w:eastAsia="zh-CN"/>
                                    </w:rPr>
                                  </w:pPr>
                                </w:p>
                                <w:p w14:paraId="2268BE2D">
                                  <w:pPr>
                                    <w:pStyle w:val="8"/>
                                    <w:rPr>
                                      <w:rFonts w:hint="eastAsia" w:ascii="宋体" w:hAnsi="宋体" w:cs="宋体"/>
                                      <w:sz w:val="20"/>
                                      <w:szCs w:val="20"/>
                                      <w:lang w:eastAsia="zh-CN"/>
                                    </w:rPr>
                                  </w:pPr>
                                </w:p>
                                <w:p w14:paraId="3B66196D">
                                  <w:pPr>
                                    <w:pStyle w:val="8"/>
                                    <w:rPr>
                                      <w:rFonts w:hint="eastAsia" w:ascii="宋体" w:hAnsi="宋体" w:cs="宋体"/>
                                      <w:sz w:val="20"/>
                                      <w:szCs w:val="20"/>
                                      <w:lang w:eastAsia="zh-CN"/>
                                    </w:rPr>
                                  </w:pPr>
                                </w:p>
                                <w:p w14:paraId="3D75043E">
                                  <w:pPr>
                                    <w:pStyle w:val="8"/>
                                    <w:rPr>
                                      <w:rFonts w:hint="eastAsia" w:ascii="宋体" w:hAnsi="宋体" w:cs="宋体"/>
                                      <w:sz w:val="20"/>
                                      <w:szCs w:val="20"/>
                                      <w:lang w:eastAsia="zh-CN"/>
                                    </w:rPr>
                                  </w:pPr>
                                </w:p>
                                <w:p w14:paraId="680CB6E9">
                                  <w:pPr>
                                    <w:pStyle w:val="8"/>
                                    <w:spacing w:before="5"/>
                                    <w:rPr>
                                      <w:rFonts w:hint="eastAsia" w:ascii="宋体" w:hAnsi="宋体" w:cs="宋体"/>
                                      <w:sz w:val="18"/>
                                      <w:szCs w:val="18"/>
                                      <w:lang w:eastAsia="zh-CN"/>
                                    </w:rPr>
                                  </w:pPr>
                                </w:p>
                                <w:p w14:paraId="69DA80A3">
                                  <w:pPr>
                                    <w:pStyle w:val="8"/>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72B90E8E">
                                  <w:pPr>
                                    <w:pStyle w:val="8"/>
                                    <w:rPr>
                                      <w:rFonts w:ascii="宋体" w:hAnsi="宋体" w:cs="宋体"/>
                                      <w:sz w:val="20"/>
                                      <w:szCs w:val="20"/>
                                    </w:rPr>
                                  </w:pPr>
                                </w:p>
                                <w:p w14:paraId="0CF0A8DC">
                                  <w:pPr>
                                    <w:pStyle w:val="8"/>
                                    <w:rPr>
                                      <w:rFonts w:hint="eastAsia" w:ascii="宋体" w:hAnsi="宋体" w:cs="宋体"/>
                                      <w:sz w:val="20"/>
                                      <w:szCs w:val="20"/>
                                    </w:rPr>
                                  </w:pPr>
                                </w:p>
                                <w:p w14:paraId="70C001FC">
                                  <w:pPr>
                                    <w:pStyle w:val="8"/>
                                    <w:rPr>
                                      <w:rFonts w:hint="eastAsia" w:ascii="宋体" w:hAnsi="宋体" w:cs="宋体"/>
                                      <w:sz w:val="20"/>
                                      <w:szCs w:val="20"/>
                                    </w:rPr>
                                  </w:pPr>
                                </w:p>
                                <w:p w14:paraId="1E401671">
                                  <w:pPr>
                                    <w:pStyle w:val="8"/>
                                    <w:rPr>
                                      <w:rFonts w:hint="eastAsia" w:ascii="宋体" w:hAnsi="宋体" w:cs="宋体"/>
                                      <w:sz w:val="20"/>
                                      <w:szCs w:val="20"/>
                                    </w:rPr>
                                  </w:pPr>
                                </w:p>
                                <w:p w14:paraId="327A7AB6">
                                  <w:pPr>
                                    <w:pStyle w:val="8"/>
                                    <w:rPr>
                                      <w:rFonts w:hint="eastAsia" w:ascii="宋体" w:hAnsi="宋体" w:cs="宋体"/>
                                      <w:sz w:val="20"/>
                                      <w:szCs w:val="20"/>
                                    </w:rPr>
                                  </w:pPr>
                                </w:p>
                                <w:p w14:paraId="53D8388E">
                                  <w:pPr>
                                    <w:pStyle w:val="8"/>
                                    <w:rPr>
                                      <w:rFonts w:hint="eastAsia" w:ascii="宋体" w:hAnsi="宋体" w:cs="宋体"/>
                                      <w:sz w:val="20"/>
                                      <w:szCs w:val="20"/>
                                    </w:rPr>
                                  </w:pPr>
                                </w:p>
                                <w:p w14:paraId="6410B2C2">
                                  <w:pPr>
                                    <w:pStyle w:val="8"/>
                                    <w:rPr>
                                      <w:rFonts w:hint="eastAsia" w:ascii="宋体" w:hAnsi="宋体" w:cs="宋体"/>
                                      <w:sz w:val="20"/>
                                      <w:szCs w:val="20"/>
                                    </w:rPr>
                                  </w:pPr>
                                </w:p>
                                <w:p w14:paraId="2B13F4AA">
                                  <w:pPr>
                                    <w:pStyle w:val="8"/>
                                    <w:rPr>
                                      <w:rFonts w:hint="eastAsia" w:ascii="宋体" w:hAnsi="宋体" w:cs="宋体"/>
                                      <w:sz w:val="20"/>
                                      <w:szCs w:val="20"/>
                                    </w:rPr>
                                  </w:pPr>
                                </w:p>
                                <w:p w14:paraId="04A70F38">
                                  <w:pPr>
                                    <w:pStyle w:val="8"/>
                                    <w:spacing w:before="6"/>
                                    <w:rPr>
                                      <w:rFonts w:hint="eastAsia" w:ascii="宋体" w:hAnsi="宋体" w:cs="宋体"/>
                                      <w:sz w:val="26"/>
                                      <w:szCs w:val="26"/>
                                    </w:rPr>
                                  </w:pPr>
                                </w:p>
                                <w:p w14:paraId="08947AB2">
                                  <w:pPr>
                                    <w:pStyle w:val="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0A0500EE">
                                  <w:pPr>
                                    <w:pStyle w:val="8"/>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84B1C9C">
                                  <w:pPr>
                                    <w:pStyle w:val="8"/>
                                    <w:spacing w:before="1"/>
                                    <w:rPr>
                                      <w:rFonts w:ascii="宋体" w:hAnsi="宋体" w:cs="宋体"/>
                                      <w:sz w:val="16"/>
                                      <w:szCs w:val="16"/>
                                    </w:rPr>
                                  </w:pPr>
                                </w:p>
                                <w:p w14:paraId="08906746">
                                  <w:pPr>
                                    <w:pStyle w:val="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675C03D1">
                                  <w:pPr>
                                    <w:rPr>
                                      <w:rFonts w:ascii="Calibri" w:hAnsi="Calibri"/>
                                      <w:sz w:val="22"/>
                                    </w:rPr>
                                  </w:pPr>
                                </w:p>
                              </w:tc>
                              <w:tc>
                                <w:tcPr>
                                  <w:tcW w:w="2966" w:type="dxa"/>
                                  <w:tcBorders>
                                    <w:top w:val="single" w:color="000000" w:sz="4" w:space="0"/>
                                    <w:left w:val="single" w:color="000000" w:sz="4" w:space="0"/>
                                    <w:bottom w:val="nil"/>
                                    <w:right w:val="single" w:color="000000" w:sz="4" w:space="0"/>
                                  </w:tcBorders>
                                  <w:noWrap w:val="0"/>
                                  <w:vAlign w:val="top"/>
                                </w:tcPr>
                                <w:p w14:paraId="2C603298">
                                  <w:pPr>
                                    <w:pStyle w:val="8"/>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3D7A257C">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AAD3B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E88AE">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121A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4A067">
                                  <w:pPr>
                                    <w:widowControl/>
                                    <w:jc w:val="left"/>
                                    <w:rPr>
                                      <w:rFonts w:ascii="Calibri" w:hAnsi="Calibri" w:eastAsia="Times New Roman"/>
                                      <w:sz w:val="22"/>
                                    </w:rPr>
                                  </w:pPr>
                                </w:p>
                              </w:tc>
                              <w:tc>
                                <w:tcPr>
                                  <w:tcW w:w="2966" w:type="dxa"/>
                                  <w:tcBorders>
                                    <w:top w:val="nil"/>
                                    <w:left w:val="single" w:color="000000" w:sz="4" w:space="0"/>
                                    <w:bottom w:val="single" w:color="000000" w:sz="4" w:space="0"/>
                                    <w:right w:val="single" w:color="000000" w:sz="4" w:space="0"/>
                                  </w:tcBorders>
                                  <w:noWrap w:val="0"/>
                                  <w:vAlign w:val="top"/>
                                </w:tcPr>
                                <w:p w14:paraId="00979993">
                                  <w:pPr>
                                    <w:pStyle w:val="8"/>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4FEA5FCD">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B3DDA">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8412B">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2622716D">
                                  <w:pPr>
                                    <w:pStyle w:val="8"/>
                                    <w:rPr>
                                      <w:rFonts w:ascii="宋体" w:hAnsi="宋体" w:cs="宋体"/>
                                      <w:sz w:val="20"/>
                                      <w:szCs w:val="20"/>
                                    </w:rPr>
                                  </w:pPr>
                                </w:p>
                                <w:p w14:paraId="6D1A27A9">
                                  <w:pPr>
                                    <w:pStyle w:val="8"/>
                                    <w:rPr>
                                      <w:rFonts w:hint="eastAsia" w:ascii="宋体" w:hAnsi="宋体" w:cs="宋体"/>
                                      <w:sz w:val="20"/>
                                      <w:szCs w:val="20"/>
                                    </w:rPr>
                                  </w:pPr>
                                </w:p>
                                <w:p w14:paraId="6A9F43F7">
                                  <w:pPr>
                                    <w:pStyle w:val="8"/>
                                    <w:rPr>
                                      <w:rFonts w:hint="eastAsia" w:ascii="宋体" w:hAnsi="宋体" w:cs="宋体"/>
                                      <w:sz w:val="20"/>
                                      <w:szCs w:val="20"/>
                                    </w:rPr>
                                  </w:pPr>
                                </w:p>
                                <w:p w14:paraId="748B554C">
                                  <w:pPr>
                                    <w:pStyle w:val="8"/>
                                    <w:rPr>
                                      <w:rFonts w:hint="eastAsia" w:ascii="宋体" w:hAnsi="宋体" w:cs="宋体"/>
                                      <w:sz w:val="20"/>
                                      <w:szCs w:val="20"/>
                                    </w:rPr>
                                  </w:pPr>
                                </w:p>
                                <w:p w14:paraId="7A965191">
                                  <w:pPr>
                                    <w:pStyle w:val="8"/>
                                    <w:rPr>
                                      <w:rFonts w:hint="eastAsia" w:ascii="宋体" w:hAnsi="宋体" w:cs="宋体"/>
                                      <w:sz w:val="20"/>
                                      <w:szCs w:val="20"/>
                                    </w:rPr>
                                  </w:pPr>
                                </w:p>
                                <w:p w14:paraId="4017BDC4">
                                  <w:pPr>
                                    <w:pStyle w:val="8"/>
                                    <w:rPr>
                                      <w:rFonts w:hint="eastAsia" w:ascii="宋体" w:hAnsi="宋体" w:cs="宋体"/>
                                      <w:sz w:val="20"/>
                                      <w:szCs w:val="20"/>
                                    </w:rPr>
                                  </w:pPr>
                                </w:p>
                                <w:p w14:paraId="04C43BCB">
                                  <w:pPr>
                                    <w:pStyle w:val="8"/>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761CAF02">
                                  <w:pPr>
                                    <w:pStyle w:val="8"/>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B844352">
                                  <w:pPr>
                                    <w:pStyle w:val="8"/>
                                    <w:rPr>
                                      <w:rFonts w:ascii="宋体" w:hAnsi="宋体" w:cs="宋体"/>
                                      <w:sz w:val="20"/>
                                      <w:szCs w:val="20"/>
                                    </w:rPr>
                                  </w:pPr>
                                </w:p>
                                <w:p w14:paraId="6BFA7097">
                                  <w:pPr>
                                    <w:pStyle w:val="8"/>
                                    <w:rPr>
                                      <w:rFonts w:hint="eastAsia" w:ascii="宋体" w:hAnsi="宋体" w:cs="宋体"/>
                                      <w:sz w:val="20"/>
                                      <w:szCs w:val="20"/>
                                    </w:rPr>
                                  </w:pPr>
                                </w:p>
                                <w:p w14:paraId="77C0C0B3">
                                  <w:pPr>
                                    <w:pStyle w:val="8"/>
                                    <w:spacing w:before="12"/>
                                    <w:rPr>
                                      <w:rFonts w:hint="eastAsia" w:ascii="宋体" w:hAnsi="宋体" w:cs="宋体"/>
                                      <w:sz w:val="19"/>
                                      <w:szCs w:val="19"/>
                                    </w:rPr>
                                  </w:pPr>
                                </w:p>
                                <w:p w14:paraId="5A887CA1">
                                  <w:pPr>
                                    <w:pStyle w:val="8"/>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14:paraId="0FBBBC22">
                                  <w:pPr>
                                    <w:pStyle w:val="8"/>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4888994F">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CC2E0">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D0BB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5219A">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4F411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5D96441F">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18A9A7B6">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9E93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C388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8F09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FF14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68BDF670">
                                  <w:pPr>
                                    <w:pStyle w:val="8"/>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00AF9C5F">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10ACFA">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3F004">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17FD0">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53004">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B2D90E6">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173D9E19">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4ADB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0337E">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F0A6B">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1FD97">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4C5B0E2E">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2D6B0DA4">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604E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70AE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E956E">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62C38">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28C9465D">
                                  <w:pPr>
                                    <w:pStyle w:val="8"/>
                                    <w:spacing w:line="256" w:lineRule="exact"/>
                                    <w:ind w:left="7"/>
                                    <w:rPr>
                                      <w:rFonts w:ascii="宋体" w:hAnsi="宋体" w:cs="宋体"/>
                                      <w:sz w:val="20"/>
                                      <w:szCs w:val="20"/>
                                    </w:rPr>
                                  </w:pPr>
                                  <w:r>
                                    <w:rPr>
                                      <w:rFonts w:hint="eastAsia" w:ascii="宋体" w:hAnsi="宋体" w:cs="宋体"/>
                                      <w:w w:val="99"/>
                                      <w:sz w:val="20"/>
                                      <w:szCs w:val="20"/>
                                    </w:rPr>
                                    <w:t>实施。</w:t>
                                  </w:r>
                                </w:p>
                              </w:tc>
                            </w:tr>
                            <w:tr w14:paraId="6639852B">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96551">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9C271">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237D9">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55B0D2C0">
                                  <w:pPr>
                                    <w:pStyle w:val="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2E26758">
                                  <w:pPr>
                                    <w:pStyle w:val="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1751B8E8">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72B6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F671C">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58BEB">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3D79A7DF">
                                  <w:pPr>
                                    <w:pStyle w:val="8"/>
                                    <w:spacing w:before="2"/>
                                    <w:rPr>
                                      <w:rFonts w:ascii="宋体" w:hAnsi="宋体" w:cs="宋体"/>
                                      <w:sz w:val="24"/>
                                      <w:szCs w:val="24"/>
                                      <w:lang w:eastAsia="zh-CN"/>
                                    </w:rPr>
                                  </w:pPr>
                                </w:p>
                                <w:p w14:paraId="096B9711">
                                  <w:pPr>
                                    <w:pStyle w:val="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70C84A2E">
                                  <w:pPr>
                                    <w:pStyle w:val="8"/>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1709B5C6">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CAA05">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765CC">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E2A07">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247DAD6C">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0925AD5A">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056F82F5">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CC412">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B0BF8">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9C66C">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DD244D3">
                                  <w:pPr>
                                    <w:pStyle w:val="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14:paraId="5B4DB83A">
                                  <w:pPr>
                                    <w:pStyle w:val="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7EFB0B72">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D09CB">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53E2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F529F">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6B50D1E2">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2FE5C24D">
                                  <w:pPr>
                                    <w:pStyle w:val="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14F37571">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7B32F">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F340E">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37C4D49">
                                  <w:pPr>
                                    <w:pStyle w:val="8"/>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2EC13B0">
                                  <w:pPr>
                                    <w:rPr>
                                      <w:rFonts w:ascii="Calibri" w:hAnsi="Calibri"/>
                                      <w:sz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18E1AA7">
                                  <w:pPr>
                                    <w:pStyle w:val="8"/>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4CCB6EF2">
                            <w:pPr>
                              <w:rPr>
                                <w:rFonts w:ascii="Calibri" w:hAnsi="Calibri"/>
                                <w:sz w:val="2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9.15pt;margin-top:-63.4pt;height:671.2pt;width:421.8pt;mso-position-horizontal-relative:page;z-index:251660288;mso-width-relative:page;mso-height-relative:page;" filled="f" stroked="f" coordsize="21600,21600" o:gfxdata="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TcEV2gAAAA4BAAAPAAAA&#10;AAAAAAEAIAAAACIAAABkcnMvZG93bnJldi54bWxQSwECFAAUAAAACACHTuJAwD/vLRMCAAAUBAAA&#10;DgAAAAAAAAABACAAAAApAQAAZHJzL2Uyb0RvYy54bWxQSwUGAAAAAAYABgBZAQAArgUAAAAA&#10;">
                <v:fill on="f" focussize="0,0"/>
                <v:stroke on="f"/>
                <v:imagedata o:title=""/>
                <o:lock v:ext="edit" aspectratio="f"/>
                <v:textbox inset="0mm,0mm,0mm,0mm">
                  <w:txbxContent>
                    <w:tbl>
                      <w:tblPr>
                        <w:tblStyle w:val="5"/>
                        <w:tblW w:w="0" w:type="auto"/>
                        <w:tblInd w:w="0" w:type="dxa"/>
                        <w:tblLayout w:type="fixed"/>
                        <w:tblCellMar>
                          <w:top w:w="0" w:type="dxa"/>
                          <w:left w:w="0" w:type="dxa"/>
                          <w:bottom w:w="0" w:type="dxa"/>
                          <w:right w:w="0" w:type="dxa"/>
                        </w:tblCellMar>
                      </w:tblPr>
                      <w:tblGrid>
                        <w:gridCol w:w="574"/>
                        <w:gridCol w:w="1166"/>
                        <w:gridCol w:w="1800"/>
                        <w:gridCol w:w="1915"/>
                        <w:gridCol w:w="2966"/>
                      </w:tblGrid>
                      <w:tr w14:paraId="1B447208">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B4016F6">
                            <w:pPr>
                              <w:rPr>
                                <w:rFonts w:ascii="Calibri" w:hAnsi="Calibri"/>
                                <w:sz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E5E721B">
                            <w:pPr>
                              <w:rPr>
                                <w:rFonts w:ascii="Calibri" w:hAnsi="Calibri"/>
                                <w:sz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5A2789A">
                            <w:pPr>
                              <w:rPr>
                                <w:rFonts w:ascii="Calibri" w:hAnsi="Calibri"/>
                                <w:sz w:val="22"/>
                              </w:rPr>
                            </w:pPr>
                          </w:p>
                        </w:tc>
                        <w:tc>
                          <w:tcPr>
                            <w:tcW w:w="1915" w:type="dxa"/>
                            <w:tcBorders>
                              <w:top w:val="single" w:color="000000" w:sz="4" w:space="0"/>
                              <w:left w:val="single" w:color="000000" w:sz="4" w:space="0"/>
                              <w:bottom w:val="nil"/>
                              <w:right w:val="single" w:color="000000" w:sz="4" w:space="0"/>
                            </w:tcBorders>
                            <w:noWrap w:val="0"/>
                            <w:vAlign w:val="top"/>
                          </w:tcPr>
                          <w:p w14:paraId="32D27AC9">
                            <w:pPr>
                              <w:pStyle w:val="8"/>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14:paraId="2A958FDF">
                            <w:pPr>
                              <w:pStyle w:val="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0799CB21">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56B65">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F129E">
                            <w:pPr>
                              <w:widowControl/>
                              <w:jc w:val="left"/>
                              <w:rPr>
                                <w:rFonts w:ascii="Calibri" w:hAnsi="Calibri" w:eastAsia="Times New Roman"/>
                                <w:sz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DE351">
                            <w:pPr>
                              <w:widowControl/>
                              <w:jc w:val="left"/>
                              <w:rPr>
                                <w:rFonts w:ascii="Calibri" w:hAnsi="Calibri" w:eastAsia="Times New Roman"/>
                                <w:sz w:val="22"/>
                              </w:rPr>
                            </w:pPr>
                          </w:p>
                        </w:tc>
                        <w:tc>
                          <w:tcPr>
                            <w:tcW w:w="1915" w:type="dxa"/>
                            <w:tcBorders>
                              <w:top w:val="nil"/>
                              <w:left w:val="single" w:color="000000" w:sz="4" w:space="0"/>
                              <w:bottom w:val="single" w:color="000000" w:sz="4" w:space="0"/>
                              <w:right w:val="single" w:color="000000" w:sz="4" w:space="0"/>
                            </w:tcBorders>
                            <w:noWrap w:val="0"/>
                            <w:vAlign w:val="top"/>
                          </w:tcPr>
                          <w:p w14:paraId="3A69806C">
                            <w:pPr>
                              <w:pStyle w:val="8"/>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14:paraId="76FEC05E">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292A52B">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AAA3E">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09890">
                            <w:pPr>
                              <w:widowControl/>
                              <w:jc w:val="left"/>
                              <w:rPr>
                                <w:rFonts w:ascii="Calibri" w:hAnsi="Calibri" w:eastAsia="Times New Roman"/>
                                <w:sz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18F4209">
                            <w:pPr>
                              <w:pStyle w:val="8"/>
                              <w:rPr>
                                <w:rFonts w:ascii="宋体" w:hAnsi="宋体" w:cs="宋体"/>
                                <w:sz w:val="20"/>
                                <w:szCs w:val="20"/>
                                <w:lang w:eastAsia="zh-CN"/>
                              </w:rPr>
                            </w:pPr>
                          </w:p>
                          <w:p w14:paraId="13328493">
                            <w:pPr>
                              <w:pStyle w:val="8"/>
                              <w:rPr>
                                <w:rFonts w:hint="eastAsia" w:ascii="宋体" w:hAnsi="宋体" w:cs="宋体"/>
                                <w:sz w:val="20"/>
                                <w:szCs w:val="20"/>
                                <w:lang w:eastAsia="zh-CN"/>
                              </w:rPr>
                            </w:pPr>
                          </w:p>
                          <w:p w14:paraId="50A4E1D0">
                            <w:pPr>
                              <w:pStyle w:val="8"/>
                              <w:spacing w:before="3"/>
                              <w:rPr>
                                <w:rFonts w:hint="eastAsia" w:ascii="宋体" w:hAnsi="宋体" w:cs="宋体"/>
                                <w:sz w:val="21"/>
                                <w:szCs w:val="21"/>
                                <w:lang w:eastAsia="zh-CN"/>
                              </w:rPr>
                            </w:pPr>
                          </w:p>
                          <w:p w14:paraId="18755F37">
                            <w:pPr>
                              <w:pStyle w:val="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5136ABB">
                            <w:pPr>
                              <w:pStyle w:val="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CFA52ED">
                            <w:pPr>
                              <w:pStyle w:val="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1DF77C74">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830E9">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5A454">
                            <w:pPr>
                              <w:widowControl/>
                              <w:jc w:val="left"/>
                              <w:rPr>
                                <w:rFonts w:ascii="Calibri" w:hAnsi="Calibri" w:eastAsia="Times New Roman"/>
                                <w:sz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7C25C">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7C034F0C">
                            <w:pPr>
                              <w:pStyle w:val="8"/>
                              <w:spacing w:before="7"/>
                              <w:rPr>
                                <w:rFonts w:ascii="宋体" w:hAnsi="宋体" w:cs="宋体"/>
                                <w:sz w:val="24"/>
                                <w:szCs w:val="24"/>
                                <w:lang w:eastAsia="zh-CN"/>
                              </w:rPr>
                            </w:pPr>
                          </w:p>
                          <w:p w14:paraId="7E67FBBD">
                            <w:pPr>
                              <w:pStyle w:val="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373C203D">
                            <w:pPr>
                              <w:pStyle w:val="8"/>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33DA5D2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149F6">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7764A">
                            <w:pPr>
                              <w:widowControl/>
                              <w:jc w:val="left"/>
                              <w:rPr>
                                <w:rFonts w:ascii="Calibri" w:hAnsi="Calibri" w:eastAsia="Times New Roman"/>
                                <w:sz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10B10">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1E9C779F">
                            <w:pPr>
                              <w:pStyle w:val="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14:paraId="0B68A116">
                            <w:pPr>
                              <w:pStyle w:val="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57F8E441">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4E00B">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A96EE">
                            <w:pPr>
                              <w:widowControl/>
                              <w:jc w:val="left"/>
                              <w:rPr>
                                <w:rFonts w:ascii="Calibri" w:hAnsi="Calibri" w:eastAsia="Times New Roman"/>
                                <w:sz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D7F89">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166168F1">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3684D96D">
                            <w:pPr>
                              <w:pStyle w:val="8"/>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06939A27">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71670">
                            <w:pPr>
                              <w:widowControl/>
                              <w:jc w:val="left"/>
                              <w:rPr>
                                <w:rFonts w:ascii="Calibri" w:hAnsi="Calibri" w:eastAsia="Times New Roman"/>
                                <w:sz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7A08F">
                            <w:pPr>
                              <w:widowControl/>
                              <w:jc w:val="left"/>
                              <w:rPr>
                                <w:rFonts w:ascii="Calibri" w:hAnsi="Calibri" w:eastAsia="Times New Roman"/>
                                <w:sz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1A3684C8">
                            <w:pPr>
                              <w:pStyle w:val="8"/>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6D1C09E5">
                            <w:pPr>
                              <w:pStyle w:val="8"/>
                              <w:spacing w:before="1"/>
                              <w:rPr>
                                <w:rFonts w:ascii="宋体" w:hAnsi="宋体" w:cs="宋体"/>
                                <w:sz w:val="18"/>
                                <w:szCs w:val="18"/>
                              </w:rPr>
                            </w:pPr>
                          </w:p>
                          <w:p w14:paraId="6AB1BF15">
                            <w:pPr>
                              <w:pStyle w:val="8"/>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14:paraId="48B23FC7">
                            <w:pPr>
                              <w:pStyle w:val="8"/>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73DE7523">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95BA6C">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9B64D">
                            <w:pPr>
                              <w:widowControl/>
                              <w:jc w:val="left"/>
                              <w:rPr>
                                <w:rFonts w:ascii="Calibri" w:hAnsi="Calibri" w:eastAsia="Times New Roman"/>
                                <w:sz w:val="22"/>
                              </w:rPr>
                            </w:pPr>
                          </w:p>
                        </w:tc>
                        <w:tc>
                          <w:tcPr>
                            <w:tcW w:w="1800" w:type="dxa"/>
                            <w:tcBorders>
                              <w:top w:val="nil"/>
                              <w:left w:val="single" w:color="000000" w:sz="4" w:space="0"/>
                              <w:bottom w:val="single" w:color="000000" w:sz="4" w:space="0"/>
                              <w:right w:val="single" w:color="000000" w:sz="4" w:space="0"/>
                            </w:tcBorders>
                            <w:noWrap w:val="0"/>
                            <w:vAlign w:val="top"/>
                          </w:tcPr>
                          <w:p w14:paraId="1E939D59">
                            <w:pPr>
                              <w:pStyle w:val="8"/>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39205">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5B9FCC89">
                            <w:pPr>
                              <w:pStyle w:val="8"/>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51A972FF">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D6F46">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7E91E">
                            <w:pPr>
                              <w:widowControl/>
                              <w:jc w:val="left"/>
                              <w:rPr>
                                <w:rFonts w:ascii="Calibri" w:hAnsi="Calibri" w:eastAsia="Times New Roman"/>
                                <w:sz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545C88BF">
                            <w:pPr>
                              <w:pStyle w:val="8"/>
                              <w:rPr>
                                <w:rFonts w:ascii="宋体" w:hAnsi="宋体" w:cs="宋体"/>
                                <w:sz w:val="20"/>
                                <w:szCs w:val="20"/>
                                <w:lang w:eastAsia="zh-CN"/>
                              </w:rPr>
                            </w:pPr>
                          </w:p>
                          <w:p w14:paraId="0CF6C103">
                            <w:pPr>
                              <w:pStyle w:val="8"/>
                              <w:spacing w:before="9"/>
                              <w:rPr>
                                <w:rFonts w:hint="eastAsia" w:ascii="宋体" w:hAnsi="宋体" w:cs="宋体"/>
                                <w:sz w:val="20"/>
                                <w:szCs w:val="20"/>
                                <w:lang w:eastAsia="zh-CN"/>
                              </w:rPr>
                            </w:pPr>
                          </w:p>
                          <w:p w14:paraId="65B7CE5F">
                            <w:pPr>
                              <w:pStyle w:val="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95E71E6">
                            <w:pPr>
                              <w:pStyle w:val="8"/>
                              <w:rPr>
                                <w:rFonts w:ascii="宋体" w:hAnsi="宋体" w:cs="宋体"/>
                                <w:sz w:val="20"/>
                                <w:szCs w:val="20"/>
                              </w:rPr>
                            </w:pPr>
                          </w:p>
                          <w:p w14:paraId="662D7D46">
                            <w:pPr>
                              <w:pStyle w:val="8"/>
                              <w:rPr>
                                <w:rFonts w:hint="eastAsia" w:ascii="宋体" w:hAnsi="宋体" w:cs="宋体"/>
                                <w:sz w:val="20"/>
                                <w:szCs w:val="20"/>
                              </w:rPr>
                            </w:pPr>
                          </w:p>
                          <w:p w14:paraId="08696D40">
                            <w:pPr>
                              <w:pStyle w:val="8"/>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14:paraId="0F7A4536">
                            <w:pPr>
                              <w:pStyle w:val="8"/>
                              <w:spacing w:before="11"/>
                              <w:rPr>
                                <w:rFonts w:ascii="宋体" w:hAnsi="宋体" w:cs="宋体"/>
                                <w:sz w:val="16"/>
                                <w:szCs w:val="16"/>
                                <w:lang w:eastAsia="zh-CN"/>
                              </w:rPr>
                            </w:pPr>
                          </w:p>
                          <w:p w14:paraId="64B9469D">
                            <w:pPr>
                              <w:pStyle w:val="8"/>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48457FE4">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9EC6D">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3A155">
                            <w:pPr>
                              <w:widowControl/>
                              <w:jc w:val="left"/>
                              <w:rPr>
                                <w:rFonts w:ascii="Calibri" w:hAnsi="Calibri" w:eastAsia="Times New Roman"/>
                                <w:sz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7F6B524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1646A">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53DAF3CB">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05DB695E">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1F204">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1F0BF">
                            <w:pPr>
                              <w:widowControl/>
                              <w:jc w:val="left"/>
                              <w:rPr>
                                <w:rFonts w:ascii="Calibri" w:hAnsi="Calibri" w:eastAsia="Times New Roman"/>
                                <w:sz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0483195D">
                            <w:pPr>
                              <w:pStyle w:val="8"/>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3BE8D">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6138BDF5">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3FBE8498">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09899">
                            <w:pPr>
                              <w:widowControl/>
                              <w:jc w:val="left"/>
                              <w:rPr>
                                <w:rFonts w:ascii="Calibri" w:hAnsi="Calibri" w:eastAsia="Times New Roman"/>
                                <w:sz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15C0B">
                            <w:pPr>
                              <w:widowControl/>
                              <w:jc w:val="left"/>
                              <w:rPr>
                                <w:rFonts w:ascii="Calibri" w:hAnsi="Calibri" w:eastAsia="Times New Roman"/>
                                <w:sz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1E15C9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891D4">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5CAB7746">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5DE7F13C">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402C525B">
                            <w:pPr>
                              <w:pStyle w:val="8"/>
                              <w:spacing w:before="12"/>
                              <w:rPr>
                                <w:rFonts w:ascii="宋体" w:hAnsi="宋体" w:cs="宋体"/>
                                <w:sz w:val="15"/>
                                <w:szCs w:val="15"/>
                                <w:lang w:eastAsia="zh-CN"/>
                              </w:rPr>
                            </w:pPr>
                          </w:p>
                          <w:p w14:paraId="4A807D4E">
                            <w:pPr>
                              <w:pStyle w:val="8"/>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FCECA5C">
                            <w:pPr>
                              <w:pStyle w:val="8"/>
                              <w:spacing w:before="12"/>
                              <w:rPr>
                                <w:rFonts w:ascii="宋体" w:hAnsi="宋体" w:cs="宋体"/>
                                <w:sz w:val="15"/>
                                <w:szCs w:val="15"/>
                              </w:rPr>
                            </w:pPr>
                          </w:p>
                          <w:p w14:paraId="20E583F2">
                            <w:pPr>
                              <w:pStyle w:val="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6B6B9B9">
                            <w:pPr>
                              <w:rPr>
                                <w:rFonts w:ascii="Calibri" w:hAnsi="Calibri"/>
                                <w:sz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4894E39A">
                            <w:pPr>
                              <w:rPr>
                                <w:rFonts w:ascii="Calibri" w:hAnsi="Calibri"/>
                                <w:sz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FF68B17">
                            <w:pPr>
                              <w:pStyle w:val="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3F2BEACC">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0E47838">
                            <w:pPr>
                              <w:pStyle w:val="8"/>
                              <w:spacing w:before="3"/>
                              <w:rPr>
                                <w:rFonts w:ascii="宋体" w:hAnsi="宋体" w:cs="宋体"/>
                                <w:sz w:val="14"/>
                                <w:szCs w:val="14"/>
                                <w:lang w:eastAsia="zh-CN"/>
                              </w:rPr>
                            </w:pPr>
                          </w:p>
                          <w:p w14:paraId="229A99C8">
                            <w:pPr>
                              <w:pStyle w:val="8"/>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6806D250">
                            <w:pPr>
                              <w:pStyle w:val="8"/>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A0FE7CA">
                            <w:pPr>
                              <w:pStyle w:val="8"/>
                              <w:spacing w:before="3"/>
                              <w:rPr>
                                <w:rFonts w:ascii="宋体" w:hAnsi="宋体" w:cs="宋体"/>
                                <w:sz w:val="14"/>
                                <w:szCs w:val="14"/>
                              </w:rPr>
                            </w:pPr>
                          </w:p>
                          <w:p w14:paraId="2F6A7F48">
                            <w:pPr>
                              <w:pStyle w:val="8"/>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560F08F3">
                            <w:pPr>
                              <w:rPr>
                                <w:rFonts w:ascii="Calibri" w:hAnsi="Calibri"/>
                                <w:sz w:val="22"/>
                              </w:rPr>
                            </w:pPr>
                          </w:p>
                        </w:tc>
                        <w:tc>
                          <w:tcPr>
                            <w:tcW w:w="2966" w:type="dxa"/>
                            <w:tcBorders>
                              <w:top w:val="single" w:color="000000" w:sz="4" w:space="0"/>
                              <w:left w:val="single" w:color="000000" w:sz="4" w:space="0"/>
                              <w:bottom w:val="nil"/>
                              <w:right w:val="single" w:color="000000" w:sz="4" w:space="0"/>
                            </w:tcBorders>
                            <w:noWrap w:val="0"/>
                            <w:vAlign w:val="top"/>
                          </w:tcPr>
                          <w:p w14:paraId="6F287DB4">
                            <w:pPr>
                              <w:pStyle w:val="8"/>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725551A6">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8E02D">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0870BDD5">
                            <w:pPr>
                              <w:pStyle w:val="8"/>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CA6DA">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0A4BA">
                            <w:pPr>
                              <w:widowControl/>
                              <w:jc w:val="left"/>
                              <w:rPr>
                                <w:rFonts w:ascii="Calibri" w:hAnsi="Calibri" w:eastAsia="Times New Roman"/>
                                <w:sz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1006FA4E">
                            <w:pPr>
                              <w:pStyle w:val="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5F6A88B8">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5E02C101">
                            <w:pPr>
                              <w:pStyle w:val="8"/>
                              <w:spacing w:before="8"/>
                              <w:rPr>
                                <w:rFonts w:ascii="宋体" w:hAnsi="宋体" w:cs="宋体"/>
                                <w:sz w:val="21"/>
                                <w:szCs w:val="21"/>
                              </w:rPr>
                            </w:pPr>
                          </w:p>
                          <w:p w14:paraId="0897F824">
                            <w:pPr>
                              <w:pStyle w:val="8"/>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30961D58">
                            <w:pPr>
                              <w:pStyle w:val="8"/>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4468CE6">
                            <w:pPr>
                              <w:pStyle w:val="8"/>
                              <w:spacing w:before="8"/>
                              <w:rPr>
                                <w:rFonts w:ascii="宋体" w:hAnsi="宋体" w:cs="宋体"/>
                                <w:sz w:val="21"/>
                                <w:szCs w:val="21"/>
                              </w:rPr>
                            </w:pPr>
                          </w:p>
                          <w:p w14:paraId="6B4284F6">
                            <w:pPr>
                              <w:pStyle w:val="8"/>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366DDD6">
                            <w:pPr>
                              <w:rPr>
                                <w:rFonts w:ascii="Calibri" w:hAnsi="Calibri"/>
                                <w:sz w:val="22"/>
                              </w:rPr>
                            </w:pPr>
                          </w:p>
                        </w:tc>
                        <w:tc>
                          <w:tcPr>
                            <w:tcW w:w="2966" w:type="dxa"/>
                            <w:tcBorders>
                              <w:top w:val="single" w:color="000000" w:sz="4" w:space="0"/>
                              <w:left w:val="single" w:color="000000" w:sz="4" w:space="0"/>
                              <w:bottom w:val="nil"/>
                              <w:right w:val="single" w:color="000000" w:sz="4" w:space="0"/>
                            </w:tcBorders>
                            <w:noWrap w:val="0"/>
                            <w:vAlign w:val="top"/>
                          </w:tcPr>
                          <w:p w14:paraId="65F8A9D1">
                            <w:pPr>
                              <w:pStyle w:val="8"/>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393BA86F">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869EE">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5D0DE559">
                            <w:pPr>
                              <w:pStyle w:val="8"/>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45874">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DF0E6">
                            <w:pPr>
                              <w:widowControl/>
                              <w:jc w:val="left"/>
                              <w:rPr>
                                <w:rFonts w:ascii="Calibri" w:hAnsi="Calibri" w:eastAsia="Times New Roman"/>
                                <w:sz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15AF2B9">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1DFC882B">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F1BE76B">
                            <w:pPr>
                              <w:pStyle w:val="8"/>
                              <w:rPr>
                                <w:rFonts w:ascii="宋体" w:hAnsi="宋体" w:cs="宋体"/>
                                <w:sz w:val="20"/>
                                <w:szCs w:val="20"/>
                                <w:lang w:eastAsia="zh-CN"/>
                              </w:rPr>
                            </w:pPr>
                          </w:p>
                          <w:p w14:paraId="1A41B6C5">
                            <w:pPr>
                              <w:pStyle w:val="8"/>
                              <w:rPr>
                                <w:rFonts w:hint="eastAsia" w:ascii="宋体" w:hAnsi="宋体" w:cs="宋体"/>
                                <w:sz w:val="20"/>
                                <w:szCs w:val="20"/>
                                <w:lang w:eastAsia="zh-CN"/>
                              </w:rPr>
                            </w:pPr>
                          </w:p>
                          <w:p w14:paraId="1DE3EB4E">
                            <w:pPr>
                              <w:pStyle w:val="8"/>
                              <w:rPr>
                                <w:rFonts w:hint="eastAsia" w:ascii="宋体" w:hAnsi="宋体" w:cs="宋体"/>
                                <w:sz w:val="20"/>
                                <w:szCs w:val="20"/>
                                <w:lang w:eastAsia="zh-CN"/>
                              </w:rPr>
                            </w:pPr>
                          </w:p>
                          <w:p w14:paraId="0403CB2C">
                            <w:pPr>
                              <w:pStyle w:val="8"/>
                              <w:rPr>
                                <w:rFonts w:hint="eastAsia" w:ascii="宋体" w:hAnsi="宋体" w:cs="宋体"/>
                                <w:sz w:val="20"/>
                                <w:szCs w:val="20"/>
                                <w:lang w:eastAsia="zh-CN"/>
                              </w:rPr>
                            </w:pPr>
                          </w:p>
                          <w:p w14:paraId="4762303D">
                            <w:pPr>
                              <w:pStyle w:val="8"/>
                              <w:rPr>
                                <w:rFonts w:hint="eastAsia" w:ascii="宋体" w:hAnsi="宋体" w:cs="宋体"/>
                                <w:sz w:val="20"/>
                                <w:szCs w:val="20"/>
                                <w:lang w:eastAsia="zh-CN"/>
                              </w:rPr>
                            </w:pPr>
                          </w:p>
                          <w:p w14:paraId="4AD460DB">
                            <w:pPr>
                              <w:pStyle w:val="8"/>
                              <w:rPr>
                                <w:rFonts w:hint="eastAsia" w:ascii="宋体" w:hAnsi="宋体" w:cs="宋体"/>
                                <w:sz w:val="20"/>
                                <w:szCs w:val="20"/>
                                <w:lang w:eastAsia="zh-CN"/>
                              </w:rPr>
                            </w:pPr>
                          </w:p>
                          <w:p w14:paraId="2268BE2D">
                            <w:pPr>
                              <w:pStyle w:val="8"/>
                              <w:rPr>
                                <w:rFonts w:hint="eastAsia" w:ascii="宋体" w:hAnsi="宋体" w:cs="宋体"/>
                                <w:sz w:val="20"/>
                                <w:szCs w:val="20"/>
                                <w:lang w:eastAsia="zh-CN"/>
                              </w:rPr>
                            </w:pPr>
                          </w:p>
                          <w:p w14:paraId="3B66196D">
                            <w:pPr>
                              <w:pStyle w:val="8"/>
                              <w:rPr>
                                <w:rFonts w:hint="eastAsia" w:ascii="宋体" w:hAnsi="宋体" w:cs="宋体"/>
                                <w:sz w:val="20"/>
                                <w:szCs w:val="20"/>
                                <w:lang w:eastAsia="zh-CN"/>
                              </w:rPr>
                            </w:pPr>
                          </w:p>
                          <w:p w14:paraId="3D75043E">
                            <w:pPr>
                              <w:pStyle w:val="8"/>
                              <w:rPr>
                                <w:rFonts w:hint="eastAsia" w:ascii="宋体" w:hAnsi="宋体" w:cs="宋体"/>
                                <w:sz w:val="20"/>
                                <w:szCs w:val="20"/>
                                <w:lang w:eastAsia="zh-CN"/>
                              </w:rPr>
                            </w:pPr>
                          </w:p>
                          <w:p w14:paraId="680CB6E9">
                            <w:pPr>
                              <w:pStyle w:val="8"/>
                              <w:spacing w:before="5"/>
                              <w:rPr>
                                <w:rFonts w:hint="eastAsia" w:ascii="宋体" w:hAnsi="宋体" w:cs="宋体"/>
                                <w:sz w:val="18"/>
                                <w:szCs w:val="18"/>
                                <w:lang w:eastAsia="zh-CN"/>
                              </w:rPr>
                            </w:pPr>
                          </w:p>
                          <w:p w14:paraId="69DA80A3">
                            <w:pPr>
                              <w:pStyle w:val="8"/>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72B90E8E">
                            <w:pPr>
                              <w:pStyle w:val="8"/>
                              <w:rPr>
                                <w:rFonts w:ascii="宋体" w:hAnsi="宋体" w:cs="宋体"/>
                                <w:sz w:val="20"/>
                                <w:szCs w:val="20"/>
                              </w:rPr>
                            </w:pPr>
                          </w:p>
                          <w:p w14:paraId="0CF0A8DC">
                            <w:pPr>
                              <w:pStyle w:val="8"/>
                              <w:rPr>
                                <w:rFonts w:hint="eastAsia" w:ascii="宋体" w:hAnsi="宋体" w:cs="宋体"/>
                                <w:sz w:val="20"/>
                                <w:szCs w:val="20"/>
                              </w:rPr>
                            </w:pPr>
                          </w:p>
                          <w:p w14:paraId="70C001FC">
                            <w:pPr>
                              <w:pStyle w:val="8"/>
                              <w:rPr>
                                <w:rFonts w:hint="eastAsia" w:ascii="宋体" w:hAnsi="宋体" w:cs="宋体"/>
                                <w:sz w:val="20"/>
                                <w:szCs w:val="20"/>
                              </w:rPr>
                            </w:pPr>
                          </w:p>
                          <w:p w14:paraId="1E401671">
                            <w:pPr>
                              <w:pStyle w:val="8"/>
                              <w:rPr>
                                <w:rFonts w:hint="eastAsia" w:ascii="宋体" w:hAnsi="宋体" w:cs="宋体"/>
                                <w:sz w:val="20"/>
                                <w:szCs w:val="20"/>
                              </w:rPr>
                            </w:pPr>
                          </w:p>
                          <w:p w14:paraId="327A7AB6">
                            <w:pPr>
                              <w:pStyle w:val="8"/>
                              <w:rPr>
                                <w:rFonts w:hint="eastAsia" w:ascii="宋体" w:hAnsi="宋体" w:cs="宋体"/>
                                <w:sz w:val="20"/>
                                <w:szCs w:val="20"/>
                              </w:rPr>
                            </w:pPr>
                          </w:p>
                          <w:p w14:paraId="53D8388E">
                            <w:pPr>
                              <w:pStyle w:val="8"/>
                              <w:rPr>
                                <w:rFonts w:hint="eastAsia" w:ascii="宋体" w:hAnsi="宋体" w:cs="宋体"/>
                                <w:sz w:val="20"/>
                                <w:szCs w:val="20"/>
                              </w:rPr>
                            </w:pPr>
                          </w:p>
                          <w:p w14:paraId="6410B2C2">
                            <w:pPr>
                              <w:pStyle w:val="8"/>
                              <w:rPr>
                                <w:rFonts w:hint="eastAsia" w:ascii="宋体" w:hAnsi="宋体" w:cs="宋体"/>
                                <w:sz w:val="20"/>
                                <w:szCs w:val="20"/>
                              </w:rPr>
                            </w:pPr>
                          </w:p>
                          <w:p w14:paraId="2B13F4AA">
                            <w:pPr>
                              <w:pStyle w:val="8"/>
                              <w:rPr>
                                <w:rFonts w:hint="eastAsia" w:ascii="宋体" w:hAnsi="宋体" w:cs="宋体"/>
                                <w:sz w:val="20"/>
                                <w:szCs w:val="20"/>
                              </w:rPr>
                            </w:pPr>
                          </w:p>
                          <w:p w14:paraId="04A70F38">
                            <w:pPr>
                              <w:pStyle w:val="8"/>
                              <w:spacing w:before="6"/>
                              <w:rPr>
                                <w:rFonts w:hint="eastAsia" w:ascii="宋体" w:hAnsi="宋体" w:cs="宋体"/>
                                <w:sz w:val="26"/>
                                <w:szCs w:val="26"/>
                              </w:rPr>
                            </w:pPr>
                          </w:p>
                          <w:p w14:paraId="08947AB2">
                            <w:pPr>
                              <w:pStyle w:val="8"/>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0A0500EE">
                            <w:pPr>
                              <w:pStyle w:val="8"/>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84B1C9C">
                            <w:pPr>
                              <w:pStyle w:val="8"/>
                              <w:spacing w:before="1"/>
                              <w:rPr>
                                <w:rFonts w:ascii="宋体" w:hAnsi="宋体" w:cs="宋体"/>
                                <w:sz w:val="16"/>
                                <w:szCs w:val="16"/>
                              </w:rPr>
                            </w:pPr>
                          </w:p>
                          <w:p w14:paraId="08906746">
                            <w:pPr>
                              <w:pStyle w:val="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675C03D1">
                            <w:pPr>
                              <w:rPr>
                                <w:rFonts w:ascii="Calibri" w:hAnsi="Calibri"/>
                                <w:sz w:val="22"/>
                              </w:rPr>
                            </w:pPr>
                          </w:p>
                        </w:tc>
                        <w:tc>
                          <w:tcPr>
                            <w:tcW w:w="2966" w:type="dxa"/>
                            <w:tcBorders>
                              <w:top w:val="single" w:color="000000" w:sz="4" w:space="0"/>
                              <w:left w:val="single" w:color="000000" w:sz="4" w:space="0"/>
                              <w:bottom w:val="nil"/>
                              <w:right w:val="single" w:color="000000" w:sz="4" w:space="0"/>
                            </w:tcBorders>
                            <w:noWrap w:val="0"/>
                            <w:vAlign w:val="top"/>
                          </w:tcPr>
                          <w:p w14:paraId="2C603298">
                            <w:pPr>
                              <w:pStyle w:val="8"/>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3D7A257C">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AAD3B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E88AE">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121A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4A067">
                            <w:pPr>
                              <w:widowControl/>
                              <w:jc w:val="left"/>
                              <w:rPr>
                                <w:rFonts w:ascii="Calibri" w:hAnsi="Calibri" w:eastAsia="Times New Roman"/>
                                <w:sz w:val="22"/>
                              </w:rPr>
                            </w:pPr>
                          </w:p>
                        </w:tc>
                        <w:tc>
                          <w:tcPr>
                            <w:tcW w:w="2966" w:type="dxa"/>
                            <w:tcBorders>
                              <w:top w:val="nil"/>
                              <w:left w:val="single" w:color="000000" w:sz="4" w:space="0"/>
                              <w:bottom w:val="single" w:color="000000" w:sz="4" w:space="0"/>
                              <w:right w:val="single" w:color="000000" w:sz="4" w:space="0"/>
                            </w:tcBorders>
                            <w:noWrap w:val="0"/>
                            <w:vAlign w:val="top"/>
                          </w:tcPr>
                          <w:p w14:paraId="00979993">
                            <w:pPr>
                              <w:pStyle w:val="8"/>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4FEA5FCD">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B3DDA">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8412B">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2622716D">
                            <w:pPr>
                              <w:pStyle w:val="8"/>
                              <w:rPr>
                                <w:rFonts w:ascii="宋体" w:hAnsi="宋体" w:cs="宋体"/>
                                <w:sz w:val="20"/>
                                <w:szCs w:val="20"/>
                              </w:rPr>
                            </w:pPr>
                          </w:p>
                          <w:p w14:paraId="6D1A27A9">
                            <w:pPr>
                              <w:pStyle w:val="8"/>
                              <w:rPr>
                                <w:rFonts w:hint="eastAsia" w:ascii="宋体" w:hAnsi="宋体" w:cs="宋体"/>
                                <w:sz w:val="20"/>
                                <w:szCs w:val="20"/>
                              </w:rPr>
                            </w:pPr>
                          </w:p>
                          <w:p w14:paraId="6A9F43F7">
                            <w:pPr>
                              <w:pStyle w:val="8"/>
                              <w:rPr>
                                <w:rFonts w:hint="eastAsia" w:ascii="宋体" w:hAnsi="宋体" w:cs="宋体"/>
                                <w:sz w:val="20"/>
                                <w:szCs w:val="20"/>
                              </w:rPr>
                            </w:pPr>
                          </w:p>
                          <w:p w14:paraId="748B554C">
                            <w:pPr>
                              <w:pStyle w:val="8"/>
                              <w:rPr>
                                <w:rFonts w:hint="eastAsia" w:ascii="宋体" w:hAnsi="宋体" w:cs="宋体"/>
                                <w:sz w:val="20"/>
                                <w:szCs w:val="20"/>
                              </w:rPr>
                            </w:pPr>
                          </w:p>
                          <w:p w14:paraId="7A965191">
                            <w:pPr>
                              <w:pStyle w:val="8"/>
                              <w:rPr>
                                <w:rFonts w:hint="eastAsia" w:ascii="宋体" w:hAnsi="宋体" w:cs="宋体"/>
                                <w:sz w:val="20"/>
                                <w:szCs w:val="20"/>
                              </w:rPr>
                            </w:pPr>
                          </w:p>
                          <w:p w14:paraId="4017BDC4">
                            <w:pPr>
                              <w:pStyle w:val="8"/>
                              <w:rPr>
                                <w:rFonts w:hint="eastAsia" w:ascii="宋体" w:hAnsi="宋体" w:cs="宋体"/>
                                <w:sz w:val="20"/>
                                <w:szCs w:val="20"/>
                              </w:rPr>
                            </w:pPr>
                          </w:p>
                          <w:p w14:paraId="04C43BCB">
                            <w:pPr>
                              <w:pStyle w:val="8"/>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761CAF02">
                            <w:pPr>
                              <w:pStyle w:val="8"/>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B844352">
                            <w:pPr>
                              <w:pStyle w:val="8"/>
                              <w:rPr>
                                <w:rFonts w:ascii="宋体" w:hAnsi="宋体" w:cs="宋体"/>
                                <w:sz w:val="20"/>
                                <w:szCs w:val="20"/>
                              </w:rPr>
                            </w:pPr>
                          </w:p>
                          <w:p w14:paraId="6BFA7097">
                            <w:pPr>
                              <w:pStyle w:val="8"/>
                              <w:rPr>
                                <w:rFonts w:hint="eastAsia" w:ascii="宋体" w:hAnsi="宋体" w:cs="宋体"/>
                                <w:sz w:val="20"/>
                                <w:szCs w:val="20"/>
                              </w:rPr>
                            </w:pPr>
                          </w:p>
                          <w:p w14:paraId="77C0C0B3">
                            <w:pPr>
                              <w:pStyle w:val="8"/>
                              <w:spacing w:before="12"/>
                              <w:rPr>
                                <w:rFonts w:hint="eastAsia" w:ascii="宋体" w:hAnsi="宋体" w:cs="宋体"/>
                                <w:sz w:val="19"/>
                                <w:szCs w:val="19"/>
                              </w:rPr>
                            </w:pPr>
                          </w:p>
                          <w:p w14:paraId="5A887CA1">
                            <w:pPr>
                              <w:pStyle w:val="8"/>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14:paraId="0FBBBC22">
                            <w:pPr>
                              <w:pStyle w:val="8"/>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4888994F">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CC2E0">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D0BB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5219A">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4F411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5D96441F">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18A9A7B6">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9E93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C388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8F09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FF14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68BDF670">
                            <w:pPr>
                              <w:pStyle w:val="8"/>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00AF9C5F">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10ACFA">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3F004">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17FD0">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53004">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B2D90E6">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173D9E19">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4ADB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0337E">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F0A6B">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1FD97">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4C5B0E2E">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2D6B0DA4">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604E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70AE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E956E">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62C38">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28C9465D">
                            <w:pPr>
                              <w:pStyle w:val="8"/>
                              <w:spacing w:line="256" w:lineRule="exact"/>
                              <w:ind w:left="7"/>
                              <w:rPr>
                                <w:rFonts w:ascii="宋体" w:hAnsi="宋体" w:cs="宋体"/>
                                <w:sz w:val="20"/>
                                <w:szCs w:val="20"/>
                              </w:rPr>
                            </w:pPr>
                            <w:r>
                              <w:rPr>
                                <w:rFonts w:hint="eastAsia" w:ascii="宋体" w:hAnsi="宋体" w:cs="宋体"/>
                                <w:w w:val="99"/>
                                <w:sz w:val="20"/>
                                <w:szCs w:val="20"/>
                              </w:rPr>
                              <w:t>实施。</w:t>
                            </w:r>
                          </w:p>
                        </w:tc>
                      </w:tr>
                      <w:tr w14:paraId="6639852B">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96551">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9C271">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237D9">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55B0D2C0">
                            <w:pPr>
                              <w:pStyle w:val="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2E26758">
                            <w:pPr>
                              <w:pStyle w:val="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1751B8E8">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72B6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F671C">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58BEB">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3D79A7DF">
                            <w:pPr>
                              <w:pStyle w:val="8"/>
                              <w:spacing w:before="2"/>
                              <w:rPr>
                                <w:rFonts w:ascii="宋体" w:hAnsi="宋体" w:cs="宋体"/>
                                <w:sz w:val="24"/>
                                <w:szCs w:val="24"/>
                                <w:lang w:eastAsia="zh-CN"/>
                              </w:rPr>
                            </w:pPr>
                          </w:p>
                          <w:p w14:paraId="096B9711">
                            <w:pPr>
                              <w:pStyle w:val="8"/>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70C84A2E">
                            <w:pPr>
                              <w:pStyle w:val="8"/>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1709B5C6">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CAA05">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765CC">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E2A07">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247DAD6C">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0925AD5A">
                            <w:pPr>
                              <w:pStyle w:val="8"/>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056F82F5">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CC412">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B0BF8">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9C66C">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DD244D3">
                            <w:pPr>
                              <w:pStyle w:val="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14:paraId="5B4DB83A">
                            <w:pPr>
                              <w:pStyle w:val="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7EFB0B72">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D09CB">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53E2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F529F">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6B50D1E2">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2FE5C24D">
                            <w:pPr>
                              <w:pStyle w:val="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14F37571">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7B32F">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F340E">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37C4D49">
                            <w:pPr>
                              <w:pStyle w:val="8"/>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2EC13B0">
                            <w:pPr>
                              <w:rPr>
                                <w:rFonts w:ascii="Calibri" w:hAnsi="Calibri"/>
                                <w:sz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18E1AA7">
                            <w:pPr>
                              <w:pStyle w:val="8"/>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4CCB6EF2">
                      <w:pPr>
                        <w:rPr>
                          <w:rFonts w:ascii="Calibri" w:hAnsi="Calibri"/>
                          <w:sz w:val="22"/>
                        </w:rPr>
                      </w:pPr>
                    </w:p>
                  </w:txbxContent>
                </v:textbox>
              </v:shape>
            </w:pict>
          </mc:Fallback>
        </mc:AlternateContent>
      </w:r>
      <w:r>
        <w:rPr>
          <w:rFonts w:hint="eastAsia" w:ascii="宋体" w:hAnsi="宋体" w:eastAsia="宋体" w:cs="宋体"/>
          <w:color w:val="000000"/>
          <w:w w:val="99"/>
          <w:sz w:val="20"/>
          <w:szCs w:val="20"/>
        </w:rPr>
        <w:t>）</w:t>
      </w:r>
    </w:p>
    <w:p w14:paraId="06F4A8F3">
      <w:pPr>
        <w:rPr>
          <w:rFonts w:hint="eastAsia" w:ascii="宋体" w:hAnsi="宋体" w:eastAsia="宋体" w:cs="宋体"/>
          <w:color w:val="000000"/>
          <w:sz w:val="20"/>
          <w:szCs w:val="20"/>
        </w:rPr>
      </w:pPr>
    </w:p>
    <w:p w14:paraId="0B89121C">
      <w:pPr>
        <w:rPr>
          <w:rFonts w:hint="eastAsia" w:ascii="宋体" w:hAnsi="宋体" w:eastAsia="宋体" w:cs="宋体"/>
          <w:color w:val="000000"/>
          <w:sz w:val="20"/>
          <w:szCs w:val="20"/>
        </w:rPr>
      </w:pPr>
    </w:p>
    <w:p w14:paraId="129BCE7A">
      <w:pPr>
        <w:rPr>
          <w:rFonts w:hint="eastAsia" w:ascii="宋体" w:hAnsi="宋体" w:eastAsia="宋体" w:cs="宋体"/>
          <w:color w:val="000000"/>
          <w:sz w:val="20"/>
          <w:szCs w:val="20"/>
        </w:rPr>
      </w:pPr>
    </w:p>
    <w:p w14:paraId="01CD4610">
      <w:pPr>
        <w:rPr>
          <w:rFonts w:hint="eastAsia" w:ascii="宋体" w:hAnsi="宋体" w:eastAsia="宋体" w:cs="宋体"/>
          <w:color w:val="000000"/>
          <w:sz w:val="20"/>
          <w:szCs w:val="20"/>
        </w:rPr>
      </w:pPr>
    </w:p>
    <w:p w14:paraId="3B938F2D">
      <w:pPr>
        <w:rPr>
          <w:rFonts w:hint="eastAsia" w:ascii="宋体" w:hAnsi="宋体" w:eastAsia="宋体" w:cs="宋体"/>
          <w:color w:val="000000"/>
          <w:sz w:val="20"/>
          <w:szCs w:val="20"/>
        </w:rPr>
      </w:pPr>
    </w:p>
    <w:p w14:paraId="738B657C">
      <w:pPr>
        <w:rPr>
          <w:rFonts w:hint="eastAsia" w:ascii="宋体" w:hAnsi="宋体" w:eastAsia="宋体" w:cs="宋体"/>
          <w:color w:val="000000"/>
          <w:sz w:val="20"/>
          <w:szCs w:val="20"/>
        </w:rPr>
      </w:pPr>
    </w:p>
    <w:p w14:paraId="4053A18E">
      <w:pPr>
        <w:rPr>
          <w:rFonts w:hint="eastAsia" w:ascii="宋体" w:hAnsi="宋体" w:eastAsia="宋体" w:cs="宋体"/>
          <w:color w:val="000000"/>
          <w:sz w:val="20"/>
          <w:szCs w:val="20"/>
        </w:rPr>
      </w:pPr>
    </w:p>
    <w:p w14:paraId="55ADA13D">
      <w:pPr>
        <w:rPr>
          <w:rFonts w:hint="eastAsia" w:ascii="宋体" w:hAnsi="宋体" w:eastAsia="宋体" w:cs="宋体"/>
          <w:color w:val="000000"/>
          <w:sz w:val="20"/>
          <w:szCs w:val="20"/>
        </w:rPr>
      </w:pPr>
    </w:p>
    <w:p w14:paraId="6B1788D6">
      <w:pPr>
        <w:rPr>
          <w:rFonts w:hint="eastAsia" w:ascii="宋体" w:hAnsi="宋体" w:eastAsia="宋体" w:cs="宋体"/>
          <w:color w:val="000000"/>
          <w:sz w:val="20"/>
          <w:szCs w:val="20"/>
        </w:rPr>
      </w:pPr>
    </w:p>
    <w:p w14:paraId="559FDBDB">
      <w:pPr>
        <w:rPr>
          <w:rFonts w:hint="eastAsia" w:ascii="宋体" w:hAnsi="宋体" w:eastAsia="宋体" w:cs="宋体"/>
          <w:color w:val="000000"/>
          <w:sz w:val="20"/>
          <w:szCs w:val="20"/>
        </w:rPr>
      </w:pPr>
    </w:p>
    <w:p w14:paraId="4467FED0">
      <w:pPr>
        <w:spacing w:before="1"/>
        <w:rPr>
          <w:rFonts w:hint="eastAsia" w:ascii="宋体" w:hAnsi="宋体" w:eastAsia="宋体" w:cs="宋体"/>
          <w:color w:val="000000"/>
          <w:sz w:val="14"/>
          <w:szCs w:val="14"/>
        </w:rPr>
      </w:pPr>
    </w:p>
    <w:p w14:paraId="04853E40">
      <w:pPr>
        <w:spacing w:before="37"/>
        <w:ind w:right="104"/>
        <w:rPr>
          <w:rFonts w:hint="eastAsia" w:ascii="宋体" w:hAnsi="宋体" w:eastAsia="宋体" w:cs="宋体"/>
          <w:color w:val="000000"/>
          <w:sz w:val="20"/>
          <w:szCs w:val="20"/>
        </w:rPr>
      </w:pPr>
    </w:p>
    <w:p w14:paraId="21FCCE79">
      <w:pPr>
        <w:spacing w:before="11"/>
        <w:rPr>
          <w:rFonts w:hint="eastAsia" w:ascii="宋体" w:hAnsi="宋体" w:eastAsia="宋体" w:cs="宋体"/>
          <w:color w:val="000000"/>
          <w:sz w:val="24"/>
          <w:szCs w:val="24"/>
        </w:rPr>
      </w:pPr>
    </w:p>
    <w:p w14:paraId="7880B07A">
      <w:pPr>
        <w:spacing w:before="37"/>
        <w:ind w:right="145"/>
        <w:jc w:val="right"/>
        <w:rPr>
          <w:rFonts w:hint="eastAsia" w:ascii="宋体" w:hAnsi="宋体" w:eastAsia="宋体" w:cs="宋体"/>
          <w:color w:val="000000"/>
          <w:sz w:val="20"/>
          <w:szCs w:val="20"/>
        </w:rPr>
      </w:pPr>
    </w:p>
    <w:p w14:paraId="1209879E">
      <w:pPr>
        <w:rPr>
          <w:rFonts w:hint="eastAsia" w:ascii="宋体" w:hAnsi="宋体" w:eastAsia="宋体" w:cs="宋体"/>
          <w:color w:val="000000"/>
          <w:sz w:val="20"/>
          <w:szCs w:val="20"/>
        </w:rPr>
      </w:pPr>
    </w:p>
    <w:p w14:paraId="063F533F">
      <w:pPr>
        <w:rPr>
          <w:rFonts w:hint="eastAsia" w:ascii="宋体" w:hAnsi="宋体" w:eastAsia="宋体" w:cs="宋体"/>
          <w:color w:val="000000"/>
          <w:sz w:val="20"/>
          <w:szCs w:val="20"/>
        </w:rPr>
      </w:pPr>
    </w:p>
    <w:p w14:paraId="5652BA11">
      <w:pPr>
        <w:rPr>
          <w:rFonts w:hint="eastAsia" w:ascii="宋体" w:hAnsi="宋体" w:eastAsia="宋体" w:cs="宋体"/>
          <w:color w:val="000000"/>
          <w:sz w:val="20"/>
          <w:szCs w:val="20"/>
        </w:rPr>
      </w:pPr>
    </w:p>
    <w:p w14:paraId="5B662B99">
      <w:pPr>
        <w:rPr>
          <w:rFonts w:hint="eastAsia" w:ascii="宋体" w:hAnsi="宋体" w:eastAsia="宋体" w:cs="宋体"/>
          <w:color w:val="000000"/>
          <w:sz w:val="20"/>
          <w:szCs w:val="20"/>
        </w:rPr>
      </w:pPr>
    </w:p>
    <w:p w14:paraId="1C98C83A">
      <w:pPr>
        <w:rPr>
          <w:rFonts w:hint="eastAsia" w:ascii="宋体" w:hAnsi="宋体" w:eastAsia="宋体" w:cs="宋体"/>
          <w:color w:val="000000"/>
          <w:sz w:val="20"/>
          <w:szCs w:val="20"/>
        </w:rPr>
      </w:pPr>
    </w:p>
    <w:p w14:paraId="5559C75E">
      <w:pPr>
        <w:rPr>
          <w:rFonts w:hint="eastAsia" w:ascii="宋体" w:hAnsi="宋体" w:eastAsia="宋体" w:cs="宋体"/>
          <w:color w:val="000000"/>
          <w:sz w:val="20"/>
          <w:szCs w:val="20"/>
        </w:rPr>
      </w:pPr>
    </w:p>
    <w:p w14:paraId="28686138">
      <w:pPr>
        <w:rPr>
          <w:rFonts w:hint="eastAsia" w:ascii="宋体" w:hAnsi="宋体" w:eastAsia="宋体" w:cs="宋体"/>
          <w:color w:val="000000"/>
          <w:sz w:val="20"/>
          <w:szCs w:val="20"/>
        </w:rPr>
      </w:pPr>
    </w:p>
    <w:p w14:paraId="0AA10943">
      <w:pPr>
        <w:rPr>
          <w:rFonts w:hint="eastAsia" w:ascii="宋体" w:hAnsi="宋体" w:eastAsia="宋体" w:cs="宋体"/>
          <w:color w:val="000000"/>
          <w:sz w:val="20"/>
          <w:szCs w:val="20"/>
        </w:rPr>
      </w:pPr>
    </w:p>
    <w:p w14:paraId="0AE57ECF">
      <w:pPr>
        <w:rPr>
          <w:rFonts w:hint="eastAsia" w:ascii="宋体" w:hAnsi="宋体" w:eastAsia="宋体" w:cs="宋体"/>
          <w:color w:val="000000"/>
          <w:sz w:val="20"/>
          <w:szCs w:val="20"/>
        </w:rPr>
      </w:pPr>
    </w:p>
    <w:p w14:paraId="07B60B8E">
      <w:pPr>
        <w:rPr>
          <w:rFonts w:hint="eastAsia" w:ascii="宋体" w:hAnsi="宋体" w:eastAsia="宋体" w:cs="宋体"/>
          <w:color w:val="000000"/>
          <w:sz w:val="20"/>
          <w:szCs w:val="20"/>
        </w:rPr>
      </w:pPr>
    </w:p>
    <w:p w14:paraId="683E7A42">
      <w:pPr>
        <w:rPr>
          <w:rFonts w:hint="eastAsia" w:ascii="宋体" w:hAnsi="宋体" w:eastAsia="宋体" w:cs="宋体"/>
          <w:color w:val="000000"/>
          <w:sz w:val="20"/>
          <w:szCs w:val="20"/>
        </w:rPr>
      </w:pPr>
    </w:p>
    <w:p w14:paraId="5B749575">
      <w:pPr>
        <w:rPr>
          <w:rFonts w:hint="eastAsia" w:ascii="宋体" w:hAnsi="宋体" w:eastAsia="宋体" w:cs="宋体"/>
          <w:color w:val="000000"/>
          <w:sz w:val="20"/>
          <w:szCs w:val="20"/>
        </w:rPr>
      </w:pPr>
    </w:p>
    <w:p w14:paraId="5F9E037B">
      <w:pPr>
        <w:rPr>
          <w:rFonts w:hint="eastAsia" w:ascii="宋体" w:hAnsi="宋体" w:eastAsia="宋体" w:cs="宋体"/>
          <w:color w:val="000000"/>
          <w:sz w:val="20"/>
          <w:szCs w:val="20"/>
        </w:rPr>
      </w:pPr>
    </w:p>
    <w:p w14:paraId="4FD43D7E">
      <w:pPr>
        <w:rPr>
          <w:rFonts w:hint="eastAsia" w:ascii="宋体" w:hAnsi="宋体" w:eastAsia="宋体" w:cs="宋体"/>
          <w:color w:val="000000"/>
          <w:sz w:val="20"/>
          <w:szCs w:val="20"/>
        </w:rPr>
      </w:pPr>
    </w:p>
    <w:p w14:paraId="4D53115F">
      <w:pPr>
        <w:rPr>
          <w:rFonts w:hint="eastAsia" w:ascii="宋体" w:hAnsi="宋体" w:eastAsia="宋体" w:cs="宋体"/>
          <w:color w:val="000000"/>
          <w:sz w:val="20"/>
          <w:szCs w:val="20"/>
        </w:rPr>
      </w:pPr>
    </w:p>
    <w:p w14:paraId="7CF4CBE2">
      <w:pPr>
        <w:rPr>
          <w:rFonts w:hint="eastAsia" w:ascii="宋体" w:hAnsi="宋体" w:eastAsia="宋体" w:cs="宋体"/>
          <w:color w:val="000000"/>
          <w:sz w:val="20"/>
          <w:szCs w:val="20"/>
        </w:rPr>
      </w:pPr>
    </w:p>
    <w:p w14:paraId="038ECE4B">
      <w:pPr>
        <w:spacing w:before="6"/>
        <w:rPr>
          <w:rFonts w:hint="eastAsia" w:ascii="宋体" w:hAnsi="宋体" w:eastAsia="宋体" w:cs="宋体"/>
          <w:color w:val="000000"/>
          <w:sz w:val="29"/>
          <w:szCs w:val="29"/>
        </w:rPr>
      </w:pPr>
    </w:p>
    <w:p w14:paraId="44562CC0">
      <w:pPr>
        <w:spacing w:before="37"/>
        <w:ind w:right="102"/>
        <w:jc w:val="right"/>
        <w:rPr>
          <w:rFonts w:hint="eastAsia" w:ascii="宋体" w:hAnsi="宋体" w:eastAsia="宋体" w:cs="宋体"/>
          <w:color w:val="000000"/>
          <w:sz w:val="20"/>
          <w:szCs w:val="20"/>
        </w:rPr>
      </w:pPr>
    </w:p>
    <w:p w14:paraId="65835F54">
      <w:pPr>
        <w:rPr>
          <w:rFonts w:hint="eastAsia" w:ascii="宋体" w:hAnsi="宋体" w:eastAsia="宋体" w:cs="宋体"/>
          <w:color w:val="000000"/>
          <w:sz w:val="20"/>
          <w:szCs w:val="20"/>
        </w:rPr>
      </w:pPr>
    </w:p>
    <w:p w14:paraId="761B2CE2">
      <w:pPr>
        <w:rPr>
          <w:rFonts w:hint="eastAsia" w:ascii="宋体" w:hAnsi="宋体" w:eastAsia="宋体" w:cs="宋体"/>
          <w:color w:val="000000"/>
          <w:sz w:val="20"/>
          <w:szCs w:val="20"/>
        </w:rPr>
      </w:pPr>
    </w:p>
    <w:p w14:paraId="37B38ACB">
      <w:pPr>
        <w:spacing w:before="3"/>
        <w:rPr>
          <w:rFonts w:hint="eastAsia" w:ascii="宋体" w:hAnsi="宋体" w:eastAsia="宋体" w:cs="宋体"/>
          <w:color w:val="000000"/>
          <w:sz w:val="22"/>
        </w:rPr>
      </w:pPr>
    </w:p>
    <w:p w14:paraId="3B2AB3C9">
      <w:pPr>
        <w:spacing w:before="37"/>
        <w:ind w:right="102"/>
        <w:jc w:val="right"/>
        <w:rPr>
          <w:rFonts w:ascii="宋体" w:hAnsi="宋体" w:eastAsia="宋体" w:cs="宋体"/>
          <w:color w:val="000000"/>
          <w:w w:val="99"/>
          <w:sz w:val="20"/>
          <w:szCs w:val="20"/>
        </w:rPr>
      </w:pPr>
    </w:p>
    <w:p w14:paraId="41388442">
      <w:pPr>
        <w:spacing w:before="37"/>
        <w:ind w:right="102"/>
        <w:jc w:val="right"/>
        <w:rPr>
          <w:rFonts w:hint="eastAsia" w:ascii="宋体" w:hAnsi="宋体" w:eastAsia="宋体" w:cs="宋体"/>
          <w:color w:val="000000"/>
          <w:sz w:val="20"/>
          <w:szCs w:val="20"/>
        </w:rPr>
      </w:pPr>
      <w:r>
        <w:rPr>
          <w:rFonts w:ascii="宋体" w:hAnsi="宋体" w:eastAsia="宋体" w:cs="宋体"/>
          <w:color w:val="000000"/>
          <w:w w:val="99"/>
          <w:sz w:val="20"/>
          <w:szCs w:val="20"/>
        </w:rPr>
        <w:br w:type="page"/>
      </w:r>
    </w:p>
    <w:p w14:paraId="19EEBD25">
      <w:pPr>
        <w:widowControl/>
        <w:jc w:val="left"/>
        <w:rPr>
          <w:rFonts w:ascii="宋体" w:hAnsi="宋体" w:eastAsia="宋体" w:cs="宋体"/>
          <w:color w:val="000000"/>
          <w:sz w:val="20"/>
          <w:szCs w:val="2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3D98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68FB9C65">
            <w:pPr>
              <w:rPr>
                <w:rFonts w:ascii="Calibri" w:hAnsi="Calibri" w:eastAsia="宋体" w:cs="Times New Roman"/>
                <w:color w:val="000000"/>
                <w:sz w:val="22"/>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12CFEC66">
            <w:pPr>
              <w:rPr>
                <w:rFonts w:ascii="Calibri" w:hAnsi="Calibri" w:eastAsia="宋体" w:cs="Times New Roman"/>
                <w:color w:val="000000"/>
                <w:sz w:val="22"/>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6E33F5C3">
            <w:pPr>
              <w:jc w:val="left"/>
              <w:rPr>
                <w:rFonts w:ascii="宋体" w:hAnsi="宋体" w:eastAsia="宋体" w:cs="宋体"/>
                <w:color w:val="000000"/>
                <w:kern w:val="0"/>
                <w:sz w:val="20"/>
                <w:szCs w:val="20"/>
                <w:lang w:eastAsia="en-US"/>
              </w:rPr>
            </w:pPr>
          </w:p>
          <w:p w14:paraId="5E098DBE">
            <w:pPr>
              <w:jc w:val="left"/>
              <w:rPr>
                <w:rFonts w:hint="eastAsia" w:ascii="宋体" w:hAnsi="宋体" w:eastAsia="宋体" w:cs="宋体"/>
                <w:color w:val="000000"/>
                <w:kern w:val="0"/>
                <w:sz w:val="20"/>
                <w:szCs w:val="20"/>
                <w:lang w:eastAsia="en-US"/>
              </w:rPr>
            </w:pPr>
          </w:p>
          <w:p w14:paraId="0631C40E">
            <w:pPr>
              <w:jc w:val="left"/>
              <w:rPr>
                <w:rFonts w:hint="eastAsia" w:ascii="宋体" w:hAnsi="宋体" w:eastAsia="宋体" w:cs="宋体"/>
                <w:color w:val="000000"/>
                <w:kern w:val="0"/>
                <w:sz w:val="20"/>
                <w:szCs w:val="20"/>
                <w:lang w:eastAsia="en-US"/>
              </w:rPr>
            </w:pPr>
          </w:p>
          <w:p w14:paraId="089B0BD6">
            <w:pPr>
              <w:jc w:val="left"/>
              <w:rPr>
                <w:rFonts w:hint="eastAsia" w:ascii="宋体" w:hAnsi="宋体" w:eastAsia="宋体" w:cs="宋体"/>
                <w:color w:val="000000"/>
                <w:kern w:val="0"/>
                <w:sz w:val="20"/>
                <w:szCs w:val="20"/>
                <w:lang w:eastAsia="en-US"/>
              </w:rPr>
            </w:pPr>
          </w:p>
          <w:p w14:paraId="59F0A1C2">
            <w:pPr>
              <w:jc w:val="left"/>
              <w:rPr>
                <w:rFonts w:hint="eastAsia" w:ascii="宋体" w:hAnsi="宋体" w:eastAsia="宋体" w:cs="宋体"/>
                <w:color w:val="000000"/>
                <w:kern w:val="0"/>
                <w:sz w:val="20"/>
                <w:szCs w:val="20"/>
                <w:lang w:eastAsia="en-US"/>
              </w:rPr>
            </w:pPr>
          </w:p>
          <w:p w14:paraId="0DFC1515">
            <w:pPr>
              <w:spacing w:before="161"/>
              <w:ind w:left="7"/>
              <w:jc w:val="left"/>
              <w:rPr>
                <w:rFonts w:ascii="宋体" w:hAnsi="宋体" w:eastAsia="宋体" w:cs="宋体"/>
                <w:color w:val="000000"/>
                <w:kern w:val="0"/>
                <w:sz w:val="20"/>
                <w:szCs w:val="20"/>
                <w:lang w:eastAsia="en-US"/>
              </w:rPr>
            </w:pPr>
            <w:r>
              <w:rPr>
                <w:rFonts w:hint="eastAsia" w:ascii="宋体" w:hAnsi="宋体" w:eastAsia="宋体" w:cs="宋体"/>
                <w:color w:val="000000"/>
                <w:spacing w:val="1"/>
                <w:w w:val="99"/>
                <w:kern w:val="0"/>
                <w:sz w:val="20"/>
                <w:szCs w:val="20"/>
                <w:lang w:eastAsia="en-US"/>
              </w:rPr>
              <w:t>A02</w:t>
            </w:r>
            <w:r>
              <w:rPr>
                <w:rFonts w:hint="eastAsia" w:ascii="宋体" w:hAnsi="宋体" w:eastAsia="宋体" w:cs="宋体"/>
                <w:color w:val="000000"/>
                <w:w w:val="99"/>
                <w:kern w:val="0"/>
                <w:sz w:val="20"/>
                <w:szCs w:val="20"/>
                <w:lang w:eastAsia="en-US"/>
              </w:rPr>
              <w:t>06</w:t>
            </w:r>
            <w:r>
              <w:rPr>
                <w:rFonts w:hint="eastAsia" w:ascii="宋体" w:hAnsi="宋体" w:eastAsia="宋体" w:cs="宋体"/>
                <w:color w:val="000000"/>
                <w:spacing w:val="1"/>
                <w:w w:val="99"/>
                <w:kern w:val="0"/>
                <w:sz w:val="20"/>
                <w:szCs w:val="20"/>
                <w:lang w:eastAsia="en-US"/>
              </w:rPr>
              <w:t>1</w:t>
            </w:r>
            <w:r>
              <w:rPr>
                <w:rFonts w:hint="eastAsia" w:ascii="宋体" w:hAnsi="宋体" w:eastAsia="宋体" w:cs="宋体"/>
                <w:color w:val="000000"/>
                <w:w w:val="99"/>
                <w:kern w:val="0"/>
                <w:sz w:val="20"/>
                <w:szCs w:val="20"/>
                <w:lang w:eastAsia="en-US"/>
              </w:rPr>
              <w:t>808热水器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8BCEB6C">
            <w:pPr>
              <w:spacing w:before="12"/>
              <w:jc w:val="left"/>
              <w:rPr>
                <w:rFonts w:ascii="宋体" w:hAnsi="宋体" w:eastAsia="宋体" w:cs="宋体"/>
                <w:color w:val="000000"/>
                <w:kern w:val="0"/>
                <w:sz w:val="15"/>
                <w:szCs w:val="15"/>
                <w:lang w:eastAsia="en-US"/>
              </w:rPr>
            </w:pPr>
          </w:p>
          <w:p w14:paraId="7A581E48">
            <w:pPr>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★电热</w:t>
            </w:r>
            <w:r>
              <w:rPr>
                <w:rFonts w:hint="eastAsia" w:ascii="宋体" w:hAnsi="宋体" w:eastAsia="宋体" w:cs="宋体"/>
                <w:color w:val="000000"/>
                <w:spacing w:val="2"/>
                <w:w w:val="99"/>
                <w:kern w:val="0"/>
                <w:sz w:val="20"/>
                <w:szCs w:val="20"/>
                <w:lang w:eastAsia="en-US"/>
              </w:rPr>
              <w:t>水</w:t>
            </w:r>
            <w:r>
              <w:rPr>
                <w:rFonts w:hint="eastAsia" w:ascii="宋体" w:hAnsi="宋体" w:eastAsia="宋体" w:cs="宋体"/>
                <w:color w:val="000000"/>
                <w:w w:val="99"/>
                <w:kern w:val="0"/>
                <w:sz w:val="20"/>
                <w:szCs w:val="20"/>
                <w:lang w:eastAsia="en-US"/>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59E9A670">
            <w:pPr>
              <w:tabs>
                <w:tab w:val="left" w:pos="1608"/>
              </w:tabs>
              <w:spacing w:before="52" w:line="280" w:lineRule="auto"/>
              <w:ind w:left="7" w:right="4"/>
              <w:jc w:val="left"/>
              <w:rPr>
                <w:rFonts w:ascii="宋体" w:hAnsi="宋体" w:eastAsia="宋体" w:cs="宋体"/>
                <w:color w:val="000000"/>
                <w:kern w:val="0"/>
                <w:sz w:val="20"/>
                <w:szCs w:val="20"/>
              </w:rPr>
            </w:pPr>
            <w:r>
              <w:rPr>
                <w:rFonts w:hint="eastAsia" w:ascii="宋体" w:hAnsi="宋体" w:eastAsia="宋体" w:cs="宋体"/>
                <w:color w:val="000000"/>
                <w:spacing w:val="12"/>
                <w:w w:val="99"/>
                <w:kern w:val="0"/>
                <w:sz w:val="20"/>
                <w:szCs w:val="20"/>
              </w:rPr>
              <w:t>《储水式电热水器能效</w:t>
            </w:r>
            <w:r>
              <w:rPr>
                <w:rFonts w:hint="eastAsia" w:ascii="宋体" w:hAnsi="宋体" w:eastAsia="宋体" w:cs="宋体"/>
                <w:color w:val="000000"/>
                <w:spacing w:val="9"/>
                <w:w w:val="99"/>
                <w:kern w:val="0"/>
                <w:sz w:val="20"/>
                <w:szCs w:val="20"/>
              </w:rPr>
              <w:t>限</w:t>
            </w:r>
            <w:r>
              <w:rPr>
                <w:rFonts w:hint="eastAsia" w:ascii="宋体" w:hAnsi="宋体" w:eastAsia="宋体" w:cs="宋体"/>
                <w:color w:val="000000"/>
                <w:spacing w:val="12"/>
                <w:w w:val="99"/>
                <w:kern w:val="0"/>
                <w:sz w:val="20"/>
                <w:szCs w:val="20"/>
              </w:rPr>
              <w:t>定值</w:t>
            </w:r>
            <w:r>
              <w:rPr>
                <w:rFonts w:hint="eastAsia" w:ascii="宋体" w:hAnsi="宋体" w:eastAsia="宋体" w:cs="宋体"/>
                <w:color w:val="000000"/>
                <w:w w:val="99"/>
                <w:kern w:val="0"/>
                <w:sz w:val="20"/>
                <w:szCs w:val="20"/>
              </w:rPr>
              <w:t>及能效等</w:t>
            </w:r>
            <w:r>
              <w:rPr>
                <w:rFonts w:hint="eastAsia" w:ascii="宋体" w:hAnsi="宋体" w:eastAsia="宋体" w:cs="宋体"/>
                <w:color w:val="000000"/>
                <w:spacing w:val="2"/>
                <w:w w:val="99"/>
                <w:kern w:val="0"/>
                <w:sz w:val="20"/>
                <w:szCs w:val="20"/>
              </w:rPr>
              <w:t>级</w:t>
            </w:r>
            <w:r>
              <w:rPr>
                <w:rFonts w:hint="eastAsia" w:ascii="宋体" w:hAnsi="宋体" w:eastAsia="宋体" w:cs="宋体"/>
                <w:color w:val="000000"/>
                <w:w w:val="99"/>
                <w:kern w:val="0"/>
                <w:sz w:val="20"/>
                <w:szCs w:val="20"/>
              </w:rPr>
              <w:t>》（</w:t>
            </w:r>
            <w:r>
              <w:rPr>
                <w:rFonts w:hint="eastAsia" w:ascii="宋体" w:hAnsi="宋体" w:eastAsia="宋体" w:cs="宋体"/>
                <w:color w:val="000000"/>
                <w:spacing w:val="1"/>
                <w:w w:val="99"/>
                <w:kern w:val="0"/>
                <w:sz w:val="20"/>
                <w:szCs w:val="20"/>
              </w:rPr>
              <w:t>G</w:t>
            </w:r>
            <w:r>
              <w:rPr>
                <w:rFonts w:hint="eastAsia" w:ascii="宋体" w:hAnsi="宋体" w:eastAsia="宋体" w:cs="宋体"/>
                <w:color w:val="000000"/>
                <w:w w:val="99"/>
                <w:kern w:val="0"/>
                <w:sz w:val="20"/>
                <w:szCs w:val="20"/>
              </w:rPr>
              <w:t>B</w:t>
            </w:r>
            <w:r>
              <w:rPr>
                <w:rFonts w:hint="eastAsia" w:ascii="宋体" w:hAnsi="宋体" w:eastAsia="宋体" w:cs="宋体"/>
                <w:color w:val="000000"/>
                <w:kern w:val="0"/>
                <w:sz w:val="20"/>
                <w:szCs w:val="20"/>
              </w:rPr>
              <w:tab/>
            </w:r>
            <w:r>
              <w:rPr>
                <w:rFonts w:hint="eastAsia" w:ascii="宋体" w:hAnsi="宋体" w:eastAsia="宋体" w:cs="宋体"/>
                <w:color w:val="000000"/>
                <w:spacing w:val="1"/>
                <w:w w:val="99"/>
                <w:kern w:val="0"/>
                <w:sz w:val="20"/>
                <w:szCs w:val="20"/>
              </w:rPr>
              <w:t>21</w:t>
            </w:r>
            <w:r>
              <w:rPr>
                <w:rFonts w:hint="eastAsia" w:ascii="宋体" w:hAnsi="宋体" w:eastAsia="宋体" w:cs="宋体"/>
                <w:color w:val="000000"/>
                <w:w w:val="99"/>
                <w:kern w:val="0"/>
                <w:sz w:val="20"/>
                <w:szCs w:val="20"/>
              </w:rPr>
              <w:t>51</w:t>
            </w:r>
            <w:r>
              <w:rPr>
                <w:rFonts w:hint="eastAsia" w:ascii="宋体" w:hAnsi="宋体" w:eastAsia="宋体" w:cs="宋体"/>
                <w:color w:val="000000"/>
                <w:spacing w:val="1"/>
                <w:w w:val="99"/>
                <w:kern w:val="0"/>
                <w:sz w:val="20"/>
                <w:szCs w:val="20"/>
              </w:rPr>
              <w:t>9</w:t>
            </w:r>
            <w:r>
              <w:rPr>
                <w:rFonts w:hint="eastAsia" w:ascii="宋体" w:hAnsi="宋体" w:eastAsia="宋体" w:cs="宋体"/>
                <w:color w:val="000000"/>
                <w:w w:val="99"/>
                <w:kern w:val="0"/>
                <w:sz w:val="20"/>
                <w:szCs w:val="20"/>
              </w:rPr>
              <w:t>）</w:t>
            </w:r>
          </w:p>
        </w:tc>
      </w:tr>
      <w:tr w14:paraId="449B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2EF1884F">
            <w:pPr>
              <w:widowControl/>
              <w:jc w:val="left"/>
              <w:rPr>
                <w:rFonts w:ascii="Calibri" w:hAnsi="Calibri" w:eastAsia="Times New Roman" w:cs="Times New Roman"/>
                <w:color w:val="000000"/>
                <w:sz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F4F54E2">
            <w:pPr>
              <w:widowControl/>
              <w:jc w:val="left"/>
              <w:rPr>
                <w:rFonts w:ascii="Calibri" w:hAnsi="Calibri" w:eastAsia="Times New Roman" w:cs="Times New Roman"/>
                <w:color w:val="000000"/>
                <w:sz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3975DA70">
            <w:pPr>
              <w:widowControl/>
              <w:jc w:val="left"/>
              <w:rPr>
                <w:rFonts w:ascii="宋体" w:hAnsi="宋体" w:eastAsia="Times New Roman" w:cs="宋体"/>
                <w:color w:val="000000"/>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315D9FF2">
            <w:pPr>
              <w:spacing w:before="2"/>
              <w:jc w:val="left"/>
              <w:rPr>
                <w:rFonts w:ascii="宋体" w:hAnsi="宋体" w:eastAsia="宋体" w:cs="宋体"/>
                <w:color w:val="000000"/>
                <w:kern w:val="0"/>
                <w:sz w:val="24"/>
                <w:szCs w:val="24"/>
              </w:rPr>
            </w:pPr>
          </w:p>
          <w:p w14:paraId="3972B315">
            <w:pPr>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燃气热</w:t>
            </w:r>
            <w:r>
              <w:rPr>
                <w:rFonts w:hint="eastAsia" w:ascii="宋体" w:hAnsi="宋体" w:eastAsia="宋体" w:cs="宋体"/>
                <w:color w:val="000000"/>
                <w:spacing w:val="2"/>
                <w:w w:val="99"/>
                <w:kern w:val="0"/>
                <w:sz w:val="20"/>
                <w:szCs w:val="20"/>
                <w:lang w:eastAsia="en-US"/>
              </w:rPr>
              <w:t>水</w:t>
            </w:r>
            <w:r>
              <w:rPr>
                <w:rFonts w:hint="eastAsia" w:ascii="宋体" w:hAnsi="宋体" w:eastAsia="宋体" w:cs="宋体"/>
                <w:color w:val="000000"/>
                <w:w w:val="99"/>
                <w:kern w:val="0"/>
                <w:sz w:val="20"/>
                <w:szCs w:val="20"/>
                <w:lang w:eastAsia="en-US"/>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16A06C1">
            <w:pPr>
              <w:spacing w:before="4" w:line="280" w:lineRule="auto"/>
              <w:ind w:left="7" w:right="4"/>
              <w:jc w:val="left"/>
              <w:rPr>
                <w:rFonts w:ascii="宋体" w:hAnsi="宋体" w:eastAsia="宋体" w:cs="宋体"/>
                <w:color w:val="000000"/>
                <w:kern w:val="0"/>
                <w:sz w:val="20"/>
                <w:szCs w:val="20"/>
              </w:rPr>
            </w:pPr>
            <w:r>
              <w:rPr>
                <w:rFonts w:hint="eastAsia" w:ascii="宋体" w:hAnsi="宋体" w:eastAsia="宋体" w:cs="宋体"/>
                <w:color w:val="000000"/>
                <w:spacing w:val="12"/>
                <w:w w:val="99"/>
                <w:kern w:val="0"/>
                <w:sz w:val="20"/>
                <w:szCs w:val="20"/>
              </w:rPr>
              <w:t>《家用燃气快速热水器</w:t>
            </w:r>
            <w:r>
              <w:rPr>
                <w:rFonts w:hint="eastAsia" w:ascii="宋体" w:hAnsi="宋体" w:eastAsia="宋体" w:cs="宋体"/>
                <w:color w:val="000000"/>
                <w:spacing w:val="9"/>
                <w:w w:val="99"/>
                <w:kern w:val="0"/>
                <w:sz w:val="20"/>
                <w:szCs w:val="20"/>
              </w:rPr>
              <w:t>和</w:t>
            </w:r>
            <w:r>
              <w:rPr>
                <w:rFonts w:hint="eastAsia" w:ascii="宋体" w:hAnsi="宋体" w:eastAsia="宋体" w:cs="宋体"/>
                <w:color w:val="000000"/>
                <w:spacing w:val="12"/>
                <w:w w:val="99"/>
                <w:kern w:val="0"/>
                <w:sz w:val="20"/>
                <w:szCs w:val="20"/>
              </w:rPr>
              <w:t>燃气</w:t>
            </w:r>
            <w:r>
              <w:rPr>
                <w:rFonts w:hint="eastAsia" w:ascii="宋体" w:hAnsi="宋体" w:eastAsia="宋体" w:cs="宋体"/>
                <w:color w:val="000000"/>
                <w:w w:val="99"/>
                <w:kern w:val="0"/>
                <w:sz w:val="20"/>
                <w:szCs w:val="20"/>
              </w:rPr>
              <w:t>采暖热水</w:t>
            </w:r>
            <w:r>
              <w:rPr>
                <w:rFonts w:hint="eastAsia" w:ascii="宋体" w:hAnsi="宋体" w:eastAsia="宋体" w:cs="宋体"/>
                <w:color w:val="000000"/>
                <w:spacing w:val="2"/>
                <w:w w:val="99"/>
                <w:kern w:val="0"/>
                <w:sz w:val="20"/>
                <w:szCs w:val="20"/>
              </w:rPr>
              <w:t>炉</w:t>
            </w:r>
            <w:r>
              <w:rPr>
                <w:rFonts w:hint="eastAsia" w:ascii="宋体" w:hAnsi="宋体" w:eastAsia="宋体" w:cs="宋体"/>
                <w:color w:val="000000"/>
                <w:w w:val="99"/>
                <w:kern w:val="0"/>
                <w:sz w:val="20"/>
                <w:szCs w:val="20"/>
              </w:rPr>
              <w:t>能效</w:t>
            </w:r>
            <w:r>
              <w:rPr>
                <w:rFonts w:hint="eastAsia" w:ascii="宋体" w:hAnsi="宋体" w:eastAsia="宋体" w:cs="宋体"/>
                <w:color w:val="000000"/>
                <w:spacing w:val="2"/>
                <w:w w:val="99"/>
                <w:kern w:val="0"/>
                <w:sz w:val="20"/>
                <w:szCs w:val="20"/>
              </w:rPr>
              <w:t>限</w:t>
            </w:r>
            <w:r>
              <w:rPr>
                <w:rFonts w:hint="eastAsia" w:ascii="宋体" w:hAnsi="宋体" w:eastAsia="宋体" w:cs="宋体"/>
                <w:color w:val="000000"/>
                <w:w w:val="99"/>
                <w:kern w:val="0"/>
                <w:sz w:val="20"/>
                <w:szCs w:val="20"/>
              </w:rPr>
              <w:t>定值</w:t>
            </w:r>
            <w:r>
              <w:rPr>
                <w:rFonts w:hint="eastAsia" w:ascii="宋体" w:hAnsi="宋体" w:eastAsia="宋体" w:cs="宋体"/>
                <w:color w:val="000000"/>
                <w:spacing w:val="2"/>
                <w:w w:val="99"/>
                <w:kern w:val="0"/>
                <w:sz w:val="20"/>
                <w:szCs w:val="20"/>
              </w:rPr>
              <w:t>及</w:t>
            </w:r>
            <w:r>
              <w:rPr>
                <w:rFonts w:hint="eastAsia" w:ascii="宋体" w:hAnsi="宋体" w:eastAsia="宋体" w:cs="宋体"/>
                <w:color w:val="000000"/>
                <w:w w:val="99"/>
                <w:kern w:val="0"/>
                <w:sz w:val="20"/>
                <w:szCs w:val="20"/>
              </w:rPr>
              <w:t>能</w:t>
            </w:r>
            <w:r>
              <w:rPr>
                <w:rFonts w:hint="eastAsia" w:ascii="宋体" w:hAnsi="宋体" w:eastAsia="宋体" w:cs="宋体"/>
                <w:color w:val="000000"/>
                <w:spacing w:val="2"/>
                <w:w w:val="99"/>
                <w:kern w:val="0"/>
                <w:sz w:val="20"/>
                <w:szCs w:val="20"/>
              </w:rPr>
              <w:t>效</w:t>
            </w:r>
            <w:r>
              <w:rPr>
                <w:rFonts w:hint="eastAsia" w:ascii="宋体" w:hAnsi="宋体" w:eastAsia="宋体" w:cs="宋体"/>
                <w:color w:val="000000"/>
                <w:w w:val="99"/>
                <w:kern w:val="0"/>
                <w:sz w:val="20"/>
                <w:szCs w:val="20"/>
              </w:rPr>
              <w:t>等级</w:t>
            </w:r>
          </w:p>
          <w:p w14:paraId="18621999">
            <w:pPr>
              <w:spacing w:before="12"/>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w:t>
            </w:r>
            <w:r>
              <w:rPr>
                <w:rFonts w:hint="eastAsia" w:ascii="宋体" w:hAnsi="宋体" w:eastAsia="宋体" w:cs="宋体"/>
                <w:color w:val="000000"/>
                <w:spacing w:val="1"/>
                <w:w w:val="99"/>
                <w:kern w:val="0"/>
                <w:sz w:val="20"/>
                <w:szCs w:val="20"/>
                <w:lang w:eastAsia="en-US"/>
              </w:rPr>
              <w:t>G</w:t>
            </w:r>
            <w:r>
              <w:rPr>
                <w:rFonts w:hint="eastAsia" w:ascii="宋体" w:hAnsi="宋体" w:eastAsia="宋体" w:cs="宋体"/>
                <w:color w:val="000000"/>
                <w:w w:val="99"/>
                <w:kern w:val="0"/>
                <w:sz w:val="20"/>
                <w:szCs w:val="20"/>
                <w:lang w:eastAsia="en-US"/>
              </w:rPr>
              <w:t>B</w:t>
            </w:r>
            <w:r>
              <w:rPr>
                <w:rFonts w:hint="eastAsia" w:ascii="宋体" w:hAnsi="宋体" w:eastAsia="宋体" w:cs="宋体"/>
                <w:color w:val="000000"/>
                <w:spacing w:val="1"/>
                <w:w w:val="99"/>
                <w:kern w:val="0"/>
                <w:sz w:val="20"/>
                <w:szCs w:val="20"/>
                <w:lang w:eastAsia="en-US"/>
              </w:rPr>
              <w:t>2</w:t>
            </w:r>
            <w:r>
              <w:rPr>
                <w:rFonts w:hint="eastAsia" w:ascii="宋体" w:hAnsi="宋体" w:eastAsia="宋体" w:cs="宋体"/>
                <w:color w:val="000000"/>
                <w:w w:val="99"/>
                <w:kern w:val="0"/>
                <w:sz w:val="20"/>
                <w:szCs w:val="20"/>
                <w:lang w:eastAsia="en-US"/>
              </w:rPr>
              <w:t>06</w:t>
            </w:r>
            <w:r>
              <w:rPr>
                <w:rFonts w:hint="eastAsia" w:ascii="宋体" w:hAnsi="宋体" w:eastAsia="宋体" w:cs="宋体"/>
                <w:color w:val="000000"/>
                <w:spacing w:val="1"/>
                <w:w w:val="99"/>
                <w:kern w:val="0"/>
                <w:sz w:val="20"/>
                <w:szCs w:val="20"/>
                <w:lang w:eastAsia="en-US"/>
              </w:rPr>
              <w:t>65</w:t>
            </w:r>
            <w:r>
              <w:rPr>
                <w:rFonts w:hint="eastAsia" w:ascii="宋体" w:hAnsi="宋体" w:eastAsia="宋体" w:cs="宋体"/>
                <w:color w:val="000000"/>
                <w:w w:val="99"/>
                <w:kern w:val="0"/>
                <w:sz w:val="20"/>
                <w:szCs w:val="20"/>
                <w:lang w:eastAsia="en-US"/>
              </w:rPr>
              <w:t>）</w:t>
            </w:r>
          </w:p>
        </w:tc>
      </w:tr>
      <w:tr w14:paraId="3964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013B7B8D">
            <w:pPr>
              <w:widowControl/>
              <w:jc w:val="left"/>
              <w:rPr>
                <w:rFonts w:ascii="Calibri" w:hAnsi="Calibri" w:eastAsia="Times New Roman" w:cs="Times New Roman"/>
                <w:color w:val="000000"/>
                <w:sz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4160ECE0">
            <w:pPr>
              <w:widowControl/>
              <w:jc w:val="left"/>
              <w:rPr>
                <w:rFonts w:ascii="Calibri" w:hAnsi="Calibri" w:eastAsia="Times New Roman" w:cs="Times New Roman"/>
                <w:color w:val="000000"/>
                <w:sz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376D9C96">
            <w:pPr>
              <w:widowControl/>
              <w:jc w:val="left"/>
              <w:rPr>
                <w:rFonts w:ascii="宋体" w:hAnsi="宋体" w:eastAsia="Times New Roman" w:cs="宋体"/>
                <w:color w:val="000000"/>
                <w:kern w:val="0"/>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7F301BB9">
            <w:pPr>
              <w:jc w:val="left"/>
              <w:rPr>
                <w:rFonts w:ascii="宋体" w:hAnsi="宋体" w:eastAsia="宋体" w:cs="宋体"/>
                <w:color w:val="000000"/>
                <w:kern w:val="0"/>
                <w:sz w:val="19"/>
                <w:szCs w:val="19"/>
                <w:lang w:eastAsia="en-US"/>
              </w:rPr>
            </w:pPr>
          </w:p>
          <w:p w14:paraId="03CC12C4">
            <w:pPr>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热泵热</w:t>
            </w:r>
            <w:r>
              <w:rPr>
                <w:rFonts w:hint="eastAsia" w:ascii="宋体" w:hAnsi="宋体" w:eastAsia="宋体" w:cs="宋体"/>
                <w:color w:val="000000"/>
                <w:spacing w:val="2"/>
                <w:w w:val="99"/>
                <w:kern w:val="0"/>
                <w:sz w:val="20"/>
                <w:szCs w:val="20"/>
                <w:lang w:eastAsia="en-US"/>
              </w:rPr>
              <w:t>水</w:t>
            </w:r>
            <w:r>
              <w:rPr>
                <w:rFonts w:hint="eastAsia" w:ascii="宋体" w:hAnsi="宋体" w:eastAsia="宋体" w:cs="宋体"/>
                <w:color w:val="000000"/>
                <w:w w:val="99"/>
                <w:kern w:val="0"/>
                <w:sz w:val="20"/>
                <w:szCs w:val="20"/>
                <w:lang w:eastAsia="en-US"/>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00EFCEF">
            <w:pPr>
              <w:spacing w:before="93" w:line="280" w:lineRule="auto"/>
              <w:ind w:left="7" w:right="7"/>
              <w:jc w:val="left"/>
              <w:rPr>
                <w:rFonts w:ascii="宋体" w:hAnsi="宋体" w:eastAsia="宋体" w:cs="宋体"/>
                <w:color w:val="000000"/>
                <w:kern w:val="0"/>
                <w:sz w:val="20"/>
                <w:szCs w:val="20"/>
              </w:rPr>
            </w:pPr>
            <w:r>
              <w:rPr>
                <w:rFonts w:hint="eastAsia" w:ascii="宋体" w:hAnsi="宋体" w:eastAsia="宋体" w:cs="宋体"/>
                <w:color w:val="000000"/>
                <w:w w:val="99"/>
                <w:kern w:val="0"/>
                <w:sz w:val="20"/>
                <w:szCs w:val="20"/>
              </w:rPr>
              <w:t>《热泵</w:t>
            </w:r>
            <w:r>
              <w:rPr>
                <w:rFonts w:hint="eastAsia" w:ascii="宋体" w:hAnsi="宋体" w:eastAsia="宋体" w:cs="宋体"/>
                <w:color w:val="000000"/>
                <w:spacing w:val="2"/>
                <w:w w:val="99"/>
                <w:kern w:val="0"/>
                <w:sz w:val="20"/>
                <w:szCs w:val="20"/>
              </w:rPr>
              <w:t>热</w:t>
            </w:r>
            <w:r>
              <w:rPr>
                <w:rFonts w:hint="eastAsia" w:ascii="宋体" w:hAnsi="宋体" w:eastAsia="宋体" w:cs="宋体"/>
                <w:color w:val="000000"/>
                <w:w w:val="99"/>
                <w:kern w:val="0"/>
                <w:sz w:val="20"/>
                <w:szCs w:val="20"/>
              </w:rPr>
              <w:t>水</w:t>
            </w:r>
            <w:r>
              <w:rPr>
                <w:rFonts w:hint="eastAsia" w:ascii="宋体" w:hAnsi="宋体" w:eastAsia="宋体" w:cs="宋体"/>
                <w:color w:val="000000"/>
                <w:spacing w:val="-27"/>
                <w:w w:val="99"/>
                <w:kern w:val="0"/>
                <w:sz w:val="20"/>
                <w:szCs w:val="20"/>
              </w:rPr>
              <w:t>机</w:t>
            </w:r>
            <w:r>
              <w:rPr>
                <w:rFonts w:hint="eastAsia" w:ascii="宋体" w:hAnsi="宋体" w:eastAsia="宋体" w:cs="宋体"/>
                <w:color w:val="000000"/>
                <w:w w:val="99"/>
                <w:kern w:val="0"/>
                <w:sz w:val="20"/>
                <w:szCs w:val="20"/>
              </w:rPr>
              <w:t>（器</w:t>
            </w:r>
            <w:r>
              <w:rPr>
                <w:rFonts w:hint="eastAsia" w:ascii="宋体" w:hAnsi="宋体" w:eastAsia="宋体" w:cs="宋体"/>
                <w:color w:val="000000"/>
                <w:spacing w:val="-27"/>
                <w:w w:val="99"/>
                <w:kern w:val="0"/>
                <w:sz w:val="20"/>
                <w:szCs w:val="20"/>
              </w:rPr>
              <w:t>）</w:t>
            </w:r>
            <w:r>
              <w:rPr>
                <w:rFonts w:hint="eastAsia" w:ascii="宋体" w:hAnsi="宋体" w:eastAsia="宋体" w:cs="宋体"/>
                <w:color w:val="000000"/>
                <w:w w:val="99"/>
                <w:kern w:val="0"/>
                <w:sz w:val="20"/>
                <w:szCs w:val="20"/>
              </w:rPr>
              <w:t>能效</w:t>
            </w:r>
            <w:r>
              <w:rPr>
                <w:rFonts w:hint="eastAsia" w:ascii="宋体" w:hAnsi="宋体" w:eastAsia="宋体" w:cs="宋体"/>
                <w:color w:val="000000"/>
                <w:spacing w:val="2"/>
                <w:w w:val="99"/>
                <w:kern w:val="0"/>
                <w:sz w:val="20"/>
                <w:szCs w:val="20"/>
              </w:rPr>
              <w:t>限</w:t>
            </w:r>
            <w:r>
              <w:rPr>
                <w:rFonts w:hint="eastAsia" w:ascii="宋体" w:hAnsi="宋体" w:eastAsia="宋体" w:cs="宋体"/>
                <w:color w:val="000000"/>
                <w:w w:val="99"/>
                <w:kern w:val="0"/>
                <w:sz w:val="20"/>
                <w:szCs w:val="20"/>
              </w:rPr>
              <w:t>定值及能效等</w:t>
            </w:r>
            <w:r>
              <w:rPr>
                <w:rFonts w:hint="eastAsia" w:ascii="宋体" w:hAnsi="宋体" w:eastAsia="宋体" w:cs="宋体"/>
                <w:color w:val="000000"/>
                <w:spacing w:val="2"/>
                <w:w w:val="99"/>
                <w:kern w:val="0"/>
                <w:sz w:val="20"/>
                <w:szCs w:val="20"/>
              </w:rPr>
              <w:t>级</w:t>
            </w:r>
            <w:r>
              <w:rPr>
                <w:rFonts w:hint="eastAsia" w:ascii="宋体" w:hAnsi="宋体" w:eastAsia="宋体" w:cs="宋体"/>
                <w:color w:val="000000"/>
                <w:w w:val="99"/>
                <w:kern w:val="0"/>
                <w:sz w:val="20"/>
                <w:szCs w:val="20"/>
              </w:rPr>
              <w:t>》（</w:t>
            </w:r>
            <w:r>
              <w:rPr>
                <w:rFonts w:hint="eastAsia" w:ascii="宋体" w:hAnsi="宋体" w:eastAsia="宋体" w:cs="宋体"/>
                <w:color w:val="000000"/>
                <w:spacing w:val="1"/>
                <w:w w:val="99"/>
                <w:kern w:val="0"/>
                <w:sz w:val="20"/>
                <w:szCs w:val="20"/>
              </w:rPr>
              <w:t>G</w:t>
            </w:r>
            <w:r>
              <w:rPr>
                <w:rFonts w:hint="eastAsia" w:ascii="宋体" w:hAnsi="宋体" w:eastAsia="宋体" w:cs="宋体"/>
                <w:color w:val="000000"/>
                <w:w w:val="99"/>
                <w:kern w:val="0"/>
                <w:sz w:val="20"/>
                <w:szCs w:val="20"/>
              </w:rPr>
              <w:t>B</w:t>
            </w:r>
            <w:r>
              <w:rPr>
                <w:rFonts w:hint="eastAsia" w:ascii="宋体" w:hAnsi="宋体" w:eastAsia="宋体" w:cs="宋体"/>
                <w:color w:val="000000"/>
                <w:spacing w:val="1"/>
                <w:w w:val="99"/>
                <w:kern w:val="0"/>
                <w:sz w:val="20"/>
                <w:szCs w:val="20"/>
              </w:rPr>
              <w:t>295</w:t>
            </w:r>
            <w:r>
              <w:rPr>
                <w:rFonts w:hint="eastAsia" w:ascii="宋体" w:hAnsi="宋体" w:eastAsia="宋体" w:cs="宋体"/>
                <w:color w:val="000000"/>
                <w:w w:val="99"/>
                <w:kern w:val="0"/>
                <w:sz w:val="20"/>
                <w:szCs w:val="20"/>
              </w:rPr>
              <w:t>4</w:t>
            </w:r>
            <w:r>
              <w:rPr>
                <w:rFonts w:hint="eastAsia" w:ascii="宋体" w:hAnsi="宋体" w:eastAsia="宋体" w:cs="宋体"/>
                <w:color w:val="000000"/>
                <w:spacing w:val="-1"/>
                <w:w w:val="99"/>
                <w:kern w:val="0"/>
                <w:sz w:val="20"/>
                <w:szCs w:val="20"/>
              </w:rPr>
              <w:t>1</w:t>
            </w:r>
            <w:r>
              <w:rPr>
                <w:rFonts w:hint="eastAsia" w:ascii="宋体" w:hAnsi="宋体" w:eastAsia="宋体" w:cs="宋体"/>
                <w:color w:val="000000"/>
                <w:w w:val="99"/>
                <w:kern w:val="0"/>
                <w:sz w:val="20"/>
                <w:szCs w:val="20"/>
              </w:rPr>
              <w:t>）</w:t>
            </w:r>
          </w:p>
        </w:tc>
      </w:tr>
      <w:tr w14:paraId="0EDC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2BB84D1F">
            <w:pPr>
              <w:widowControl/>
              <w:jc w:val="left"/>
              <w:rPr>
                <w:rFonts w:ascii="Calibri" w:hAnsi="Calibri" w:eastAsia="Times New Roman" w:cs="Times New Roman"/>
                <w:color w:val="000000"/>
                <w:sz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6E84B69">
            <w:pPr>
              <w:widowControl/>
              <w:jc w:val="left"/>
              <w:rPr>
                <w:rFonts w:ascii="Calibri" w:hAnsi="Calibri" w:eastAsia="Times New Roman" w:cs="Times New Roman"/>
                <w:color w:val="000000"/>
                <w:sz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33272CC3">
            <w:pPr>
              <w:widowControl/>
              <w:jc w:val="left"/>
              <w:rPr>
                <w:rFonts w:ascii="宋体" w:hAnsi="宋体" w:eastAsia="Times New Roman" w:cs="宋体"/>
                <w:color w:val="000000"/>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2E4C9DE6">
            <w:pPr>
              <w:spacing w:before="12"/>
              <w:jc w:val="left"/>
              <w:rPr>
                <w:rFonts w:ascii="宋体" w:hAnsi="宋体" w:eastAsia="宋体" w:cs="宋体"/>
                <w:color w:val="000000"/>
                <w:kern w:val="0"/>
                <w:sz w:val="15"/>
                <w:szCs w:val="15"/>
              </w:rPr>
            </w:pPr>
          </w:p>
          <w:p w14:paraId="230AE16B">
            <w:pPr>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太阳能</w:t>
            </w:r>
            <w:r>
              <w:rPr>
                <w:rFonts w:hint="eastAsia" w:ascii="宋体" w:hAnsi="宋体" w:eastAsia="宋体" w:cs="宋体"/>
                <w:color w:val="000000"/>
                <w:spacing w:val="2"/>
                <w:w w:val="99"/>
                <w:kern w:val="0"/>
                <w:sz w:val="20"/>
                <w:szCs w:val="20"/>
                <w:lang w:eastAsia="en-US"/>
              </w:rPr>
              <w:t>热</w:t>
            </w:r>
            <w:r>
              <w:rPr>
                <w:rFonts w:hint="eastAsia" w:ascii="宋体" w:hAnsi="宋体" w:eastAsia="宋体" w:cs="宋体"/>
                <w:color w:val="000000"/>
                <w:w w:val="99"/>
                <w:kern w:val="0"/>
                <w:sz w:val="20"/>
                <w:szCs w:val="20"/>
                <w:lang w:eastAsia="en-US"/>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7B5A4F05">
            <w:pPr>
              <w:spacing w:before="52" w:line="280" w:lineRule="auto"/>
              <w:ind w:left="7" w:right="4"/>
              <w:jc w:val="left"/>
              <w:rPr>
                <w:rFonts w:ascii="宋体" w:hAnsi="宋体" w:eastAsia="宋体" w:cs="宋体"/>
                <w:color w:val="000000"/>
                <w:kern w:val="0"/>
                <w:sz w:val="20"/>
                <w:szCs w:val="20"/>
              </w:rPr>
            </w:pPr>
            <w:r>
              <w:rPr>
                <w:rFonts w:hint="eastAsia" w:ascii="宋体" w:hAnsi="宋体" w:eastAsia="宋体" w:cs="宋体"/>
                <w:color w:val="000000"/>
                <w:spacing w:val="12"/>
                <w:w w:val="99"/>
                <w:kern w:val="0"/>
                <w:sz w:val="20"/>
                <w:szCs w:val="20"/>
              </w:rPr>
              <w:t>《家用太阳能热水系统</w:t>
            </w:r>
            <w:r>
              <w:rPr>
                <w:rFonts w:hint="eastAsia" w:ascii="宋体" w:hAnsi="宋体" w:eastAsia="宋体" w:cs="宋体"/>
                <w:color w:val="000000"/>
                <w:spacing w:val="9"/>
                <w:w w:val="99"/>
                <w:kern w:val="0"/>
                <w:sz w:val="20"/>
                <w:szCs w:val="20"/>
              </w:rPr>
              <w:t>能</w:t>
            </w:r>
            <w:r>
              <w:rPr>
                <w:rFonts w:hint="eastAsia" w:ascii="宋体" w:hAnsi="宋体" w:eastAsia="宋体" w:cs="宋体"/>
                <w:color w:val="000000"/>
                <w:spacing w:val="12"/>
                <w:w w:val="99"/>
                <w:kern w:val="0"/>
                <w:sz w:val="20"/>
                <w:szCs w:val="20"/>
              </w:rPr>
              <w:t>效限</w:t>
            </w:r>
            <w:r>
              <w:rPr>
                <w:rFonts w:hint="eastAsia" w:ascii="宋体" w:hAnsi="宋体" w:eastAsia="宋体" w:cs="宋体"/>
                <w:color w:val="000000"/>
                <w:w w:val="99"/>
                <w:kern w:val="0"/>
                <w:sz w:val="20"/>
                <w:szCs w:val="20"/>
              </w:rPr>
              <w:t>定值及能</w:t>
            </w:r>
            <w:r>
              <w:rPr>
                <w:rFonts w:hint="eastAsia" w:ascii="宋体" w:hAnsi="宋体" w:eastAsia="宋体" w:cs="宋体"/>
                <w:color w:val="000000"/>
                <w:spacing w:val="2"/>
                <w:w w:val="99"/>
                <w:kern w:val="0"/>
                <w:sz w:val="20"/>
                <w:szCs w:val="20"/>
              </w:rPr>
              <w:t>效</w:t>
            </w:r>
            <w:r>
              <w:rPr>
                <w:rFonts w:hint="eastAsia" w:ascii="宋体" w:hAnsi="宋体" w:eastAsia="宋体" w:cs="宋体"/>
                <w:color w:val="000000"/>
                <w:w w:val="99"/>
                <w:kern w:val="0"/>
                <w:sz w:val="20"/>
                <w:szCs w:val="20"/>
              </w:rPr>
              <w:t>等级</w:t>
            </w:r>
            <w:r>
              <w:rPr>
                <w:rFonts w:hint="eastAsia" w:ascii="宋体" w:hAnsi="宋体" w:eastAsia="宋体" w:cs="宋体"/>
                <w:color w:val="000000"/>
                <w:spacing w:val="2"/>
                <w:w w:val="99"/>
                <w:kern w:val="0"/>
                <w:sz w:val="20"/>
                <w:szCs w:val="20"/>
              </w:rPr>
              <w:t>》</w:t>
            </w:r>
            <w:r>
              <w:rPr>
                <w:rFonts w:hint="eastAsia" w:ascii="宋体" w:hAnsi="宋体" w:eastAsia="宋体" w:cs="宋体"/>
                <w:color w:val="000000"/>
                <w:w w:val="99"/>
                <w:kern w:val="0"/>
                <w:sz w:val="20"/>
                <w:szCs w:val="20"/>
              </w:rPr>
              <w:t>（</w:t>
            </w:r>
            <w:r>
              <w:rPr>
                <w:rFonts w:hint="eastAsia" w:ascii="宋体" w:hAnsi="宋体" w:eastAsia="宋体" w:cs="宋体"/>
                <w:color w:val="000000"/>
                <w:spacing w:val="1"/>
                <w:w w:val="99"/>
                <w:kern w:val="0"/>
                <w:sz w:val="20"/>
                <w:szCs w:val="20"/>
              </w:rPr>
              <w:t>G</w:t>
            </w:r>
            <w:r>
              <w:rPr>
                <w:rFonts w:hint="eastAsia" w:ascii="宋体" w:hAnsi="宋体" w:eastAsia="宋体" w:cs="宋体"/>
                <w:color w:val="000000"/>
                <w:w w:val="99"/>
                <w:kern w:val="0"/>
                <w:sz w:val="20"/>
                <w:szCs w:val="20"/>
              </w:rPr>
              <w:t>B</w:t>
            </w:r>
            <w:r>
              <w:rPr>
                <w:rFonts w:hint="eastAsia" w:ascii="宋体" w:hAnsi="宋体" w:eastAsia="宋体" w:cs="宋体"/>
                <w:color w:val="000000"/>
                <w:spacing w:val="1"/>
                <w:w w:val="99"/>
                <w:kern w:val="0"/>
                <w:sz w:val="20"/>
                <w:szCs w:val="20"/>
              </w:rPr>
              <w:t>26</w:t>
            </w:r>
            <w:r>
              <w:rPr>
                <w:rFonts w:hint="eastAsia" w:ascii="宋体" w:hAnsi="宋体" w:eastAsia="宋体" w:cs="宋体"/>
                <w:color w:val="000000"/>
                <w:w w:val="99"/>
                <w:kern w:val="0"/>
                <w:sz w:val="20"/>
                <w:szCs w:val="20"/>
              </w:rPr>
              <w:t>96</w:t>
            </w:r>
            <w:r>
              <w:rPr>
                <w:rFonts w:hint="eastAsia" w:ascii="宋体" w:hAnsi="宋体" w:eastAsia="宋体" w:cs="宋体"/>
                <w:color w:val="000000"/>
                <w:spacing w:val="-2"/>
                <w:w w:val="99"/>
                <w:kern w:val="0"/>
                <w:sz w:val="20"/>
                <w:szCs w:val="20"/>
              </w:rPr>
              <w:t>9</w:t>
            </w:r>
            <w:r>
              <w:rPr>
                <w:rFonts w:hint="eastAsia" w:ascii="宋体" w:hAnsi="宋体" w:eastAsia="宋体" w:cs="宋体"/>
                <w:color w:val="000000"/>
                <w:w w:val="99"/>
                <w:kern w:val="0"/>
                <w:sz w:val="20"/>
                <w:szCs w:val="20"/>
              </w:rPr>
              <w:t>）</w:t>
            </w:r>
          </w:p>
        </w:tc>
      </w:tr>
      <w:tr w14:paraId="411F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23D18E08">
            <w:pPr>
              <w:jc w:val="left"/>
              <w:rPr>
                <w:rFonts w:ascii="宋体" w:hAnsi="宋体" w:eastAsia="宋体" w:cs="宋体"/>
                <w:color w:val="000000"/>
                <w:kern w:val="0"/>
                <w:sz w:val="20"/>
                <w:szCs w:val="20"/>
              </w:rPr>
            </w:pPr>
          </w:p>
          <w:p w14:paraId="4441D9E3">
            <w:pPr>
              <w:jc w:val="left"/>
              <w:rPr>
                <w:rFonts w:hint="eastAsia" w:ascii="宋体" w:hAnsi="宋体" w:eastAsia="宋体" w:cs="宋体"/>
                <w:color w:val="000000"/>
                <w:kern w:val="0"/>
                <w:sz w:val="20"/>
                <w:szCs w:val="20"/>
              </w:rPr>
            </w:pPr>
          </w:p>
          <w:p w14:paraId="138DA908">
            <w:pPr>
              <w:jc w:val="left"/>
              <w:rPr>
                <w:rFonts w:hint="eastAsia" w:ascii="宋体" w:hAnsi="宋体" w:eastAsia="宋体" w:cs="宋体"/>
                <w:color w:val="000000"/>
                <w:kern w:val="0"/>
                <w:sz w:val="20"/>
                <w:szCs w:val="20"/>
              </w:rPr>
            </w:pPr>
          </w:p>
          <w:p w14:paraId="0BA5C2FF">
            <w:pPr>
              <w:jc w:val="left"/>
              <w:rPr>
                <w:rFonts w:hint="eastAsia" w:ascii="宋体" w:hAnsi="宋体" w:eastAsia="宋体" w:cs="宋体"/>
                <w:color w:val="000000"/>
                <w:kern w:val="0"/>
                <w:sz w:val="20"/>
                <w:szCs w:val="20"/>
              </w:rPr>
            </w:pPr>
          </w:p>
          <w:p w14:paraId="1AE5780A">
            <w:pPr>
              <w:jc w:val="left"/>
              <w:rPr>
                <w:rFonts w:hint="eastAsia" w:ascii="宋体" w:hAnsi="宋体" w:eastAsia="宋体" w:cs="宋体"/>
                <w:color w:val="000000"/>
                <w:kern w:val="0"/>
                <w:sz w:val="20"/>
                <w:szCs w:val="20"/>
              </w:rPr>
            </w:pPr>
          </w:p>
          <w:p w14:paraId="3BCB4B0A">
            <w:pPr>
              <w:spacing w:before="12"/>
              <w:jc w:val="left"/>
              <w:rPr>
                <w:rFonts w:hint="eastAsia" w:ascii="宋体" w:hAnsi="宋体" w:eastAsia="宋体" w:cs="宋体"/>
                <w:color w:val="000000"/>
                <w:kern w:val="0"/>
                <w:sz w:val="23"/>
                <w:szCs w:val="23"/>
              </w:rPr>
            </w:pPr>
          </w:p>
          <w:p w14:paraId="4F91F59B">
            <w:pPr>
              <w:ind w:left="182"/>
              <w:jc w:val="left"/>
              <w:rPr>
                <w:rFonts w:ascii="宋体" w:hAnsi="宋体" w:eastAsia="宋体" w:cs="宋体"/>
                <w:color w:val="000000"/>
                <w:kern w:val="0"/>
                <w:sz w:val="20"/>
                <w:szCs w:val="20"/>
                <w:lang w:eastAsia="en-US"/>
              </w:rPr>
            </w:pPr>
            <w:r>
              <w:rPr>
                <w:rFonts w:hint="eastAsia" w:ascii="宋体" w:hAnsi="Calibri" w:eastAsia="宋体" w:cs="Times New Roman"/>
                <w:color w:val="000000"/>
                <w:spacing w:val="1"/>
                <w:w w:val="99"/>
                <w:kern w:val="0"/>
                <w:sz w:val="20"/>
                <w:lang w:eastAsia="en-US"/>
              </w:rPr>
              <w:t>1</w:t>
            </w:r>
            <w:r>
              <w:rPr>
                <w:rFonts w:hint="eastAsia" w:ascii="宋体" w:hAnsi="Calibri" w:eastAsia="宋体" w:cs="Times New Roman"/>
                <w:color w:val="000000"/>
                <w:w w:val="99"/>
                <w:kern w:val="0"/>
                <w:sz w:val="20"/>
                <w:lang w:eastAsia="en-US"/>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20534A93">
            <w:pPr>
              <w:jc w:val="left"/>
              <w:rPr>
                <w:rFonts w:ascii="宋体" w:hAnsi="宋体" w:eastAsia="宋体" w:cs="宋体"/>
                <w:color w:val="000000"/>
                <w:kern w:val="0"/>
                <w:sz w:val="20"/>
                <w:szCs w:val="20"/>
                <w:lang w:eastAsia="en-US"/>
              </w:rPr>
            </w:pPr>
          </w:p>
          <w:p w14:paraId="5B3B00EC">
            <w:pPr>
              <w:jc w:val="left"/>
              <w:rPr>
                <w:rFonts w:hint="eastAsia" w:ascii="宋体" w:hAnsi="宋体" w:eastAsia="宋体" w:cs="宋体"/>
                <w:color w:val="000000"/>
                <w:kern w:val="0"/>
                <w:sz w:val="20"/>
                <w:szCs w:val="20"/>
                <w:lang w:eastAsia="en-US"/>
              </w:rPr>
            </w:pPr>
          </w:p>
          <w:p w14:paraId="43199F1E">
            <w:pPr>
              <w:jc w:val="left"/>
              <w:rPr>
                <w:rFonts w:hint="eastAsia" w:ascii="宋体" w:hAnsi="宋体" w:eastAsia="宋体" w:cs="宋体"/>
                <w:color w:val="000000"/>
                <w:kern w:val="0"/>
                <w:sz w:val="20"/>
                <w:szCs w:val="20"/>
                <w:lang w:eastAsia="en-US"/>
              </w:rPr>
            </w:pPr>
          </w:p>
          <w:p w14:paraId="001A0C04">
            <w:pPr>
              <w:jc w:val="left"/>
              <w:rPr>
                <w:rFonts w:hint="eastAsia" w:ascii="宋体" w:hAnsi="宋体" w:eastAsia="宋体" w:cs="宋体"/>
                <w:color w:val="000000"/>
                <w:kern w:val="0"/>
                <w:sz w:val="20"/>
                <w:szCs w:val="20"/>
                <w:lang w:eastAsia="en-US"/>
              </w:rPr>
            </w:pPr>
          </w:p>
          <w:p w14:paraId="03F06D2A">
            <w:pPr>
              <w:jc w:val="left"/>
              <w:rPr>
                <w:rFonts w:hint="eastAsia" w:ascii="宋体" w:hAnsi="宋体" w:eastAsia="宋体" w:cs="宋体"/>
                <w:color w:val="000000"/>
                <w:kern w:val="0"/>
                <w:sz w:val="20"/>
                <w:szCs w:val="20"/>
                <w:lang w:eastAsia="en-US"/>
              </w:rPr>
            </w:pPr>
          </w:p>
          <w:p w14:paraId="1756561A">
            <w:pPr>
              <w:spacing w:before="157"/>
              <w:ind w:left="7"/>
              <w:jc w:val="left"/>
              <w:rPr>
                <w:rFonts w:hint="eastAsia" w:ascii="宋体" w:hAnsi="宋体" w:eastAsia="宋体" w:cs="宋体"/>
                <w:color w:val="000000"/>
                <w:kern w:val="0"/>
                <w:sz w:val="20"/>
                <w:szCs w:val="20"/>
                <w:lang w:eastAsia="en-US"/>
              </w:rPr>
            </w:pPr>
            <w:r>
              <w:rPr>
                <w:rFonts w:hint="eastAsia" w:ascii="宋体" w:hAnsi="宋体" w:eastAsia="宋体" w:cs="宋体"/>
                <w:color w:val="000000"/>
                <w:spacing w:val="1"/>
                <w:w w:val="99"/>
                <w:kern w:val="0"/>
                <w:sz w:val="20"/>
                <w:szCs w:val="20"/>
                <w:lang w:eastAsia="en-US"/>
              </w:rPr>
              <w:t>A02</w:t>
            </w:r>
            <w:r>
              <w:rPr>
                <w:rFonts w:hint="eastAsia" w:ascii="宋体" w:hAnsi="宋体" w:eastAsia="宋体" w:cs="宋体"/>
                <w:color w:val="000000"/>
                <w:w w:val="99"/>
                <w:kern w:val="0"/>
                <w:sz w:val="20"/>
                <w:szCs w:val="20"/>
                <w:lang w:eastAsia="en-US"/>
              </w:rPr>
              <w:t>06</w:t>
            </w:r>
            <w:r>
              <w:rPr>
                <w:rFonts w:hint="eastAsia" w:ascii="宋体" w:hAnsi="宋体" w:eastAsia="宋体" w:cs="宋体"/>
                <w:color w:val="000000"/>
                <w:spacing w:val="1"/>
                <w:w w:val="99"/>
                <w:kern w:val="0"/>
                <w:sz w:val="20"/>
                <w:szCs w:val="20"/>
                <w:lang w:eastAsia="en-US"/>
              </w:rPr>
              <w:t>1</w:t>
            </w:r>
            <w:r>
              <w:rPr>
                <w:rFonts w:hint="eastAsia" w:ascii="宋体" w:hAnsi="宋体" w:eastAsia="宋体" w:cs="宋体"/>
                <w:color w:val="000000"/>
                <w:w w:val="99"/>
                <w:kern w:val="0"/>
                <w:sz w:val="20"/>
                <w:szCs w:val="20"/>
                <w:lang w:eastAsia="en-US"/>
              </w:rPr>
              <w:t>9照明</w:t>
            </w:r>
          </w:p>
          <w:p w14:paraId="3980250C">
            <w:pPr>
              <w:spacing w:before="50"/>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457D49C">
            <w:pPr>
              <w:spacing w:before="133" w:line="280" w:lineRule="auto"/>
              <w:ind w:left="7" w:right="7"/>
              <w:jc w:val="left"/>
              <w:rPr>
                <w:rFonts w:ascii="宋体" w:hAnsi="宋体" w:eastAsia="宋体" w:cs="宋体"/>
                <w:color w:val="000000"/>
                <w:kern w:val="0"/>
                <w:sz w:val="20"/>
                <w:szCs w:val="20"/>
              </w:rPr>
            </w:pPr>
            <w:r>
              <w:rPr>
                <w:rFonts w:hint="eastAsia" w:ascii="宋体" w:hAnsi="宋体" w:eastAsia="宋体" w:cs="宋体"/>
                <w:color w:val="000000"/>
                <w:w w:val="99"/>
                <w:kern w:val="0"/>
                <w:sz w:val="20"/>
                <w:szCs w:val="20"/>
              </w:rPr>
              <w:t>★</w:t>
            </w:r>
            <w:r>
              <w:rPr>
                <w:rFonts w:hint="eastAsia" w:ascii="宋体" w:hAnsi="宋体" w:eastAsia="宋体" w:cs="宋体"/>
                <w:color w:val="000000"/>
                <w:spacing w:val="24"/>
                <w:w w:val="99"/>
                <w:kern w:val="0"/>
                <w:sz w:val="20"/>
                <w:szCs w:val="20"/>
              </w:rPr>
              <w:t>普</w:t>
            </w:r>
            <w:r>
              <w:rPr>
                <w:rFonts w:hint="eastAsia" w:ascii="宋体" w:hAnsi="宋体" w:eastAsia="宋体" w:cs="宋体"/>
                <w:color w:val="000000"/>
                <w:w w:val="99"/>
                <w:kern w:val="0"/>
                <w:sz w:val="20"/>
                <w:szCs w:val="20"/>
              </w:rPr>
              <w:t>通照明用</w:t>
            </w:r>
            <w:r>
              <w:rPr>
                <w:rFonts w:hint="eastAsia" w:ascii="宋体" w:hAnsi="宋体" w:eastAsia="宋体" w:cs="宋体"/>
                <w:color w:val="000000"/>
                <w:spacing w:val="24"/>
                <w:w w:val="99"/>
                <w:kern w:val="0"/>
                <w:sz w:val="20"/>
                <w:szCs w:val="20"/>
              </w:rPr>
              <w:t>双</w:t>
            </w:r>
            <w:r>
              <w:rPr>
                <w:rFonts w:hint="eastAsia" w:ascii="宋体" w:hAnsi="宋体" w:eastAsia="宋体" w:cs="宋体"/>
                <w:color w:val="000000"/>
                <w:w w:val="99"/>
                <w:kern w:val="0"/>
                <w:sz w:val="20"/>
                <w:szCs w:val="20"/>
              </w:rPr>
              <w:t>端荧光灯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5285B6F">
            <w:pPr>
              <w:rPr>
                <w:rFonts w:ascii="Calibri" w:hAnsi="Calibri" w:eastAsia="宋体" w:cs="Times New Roman"/>
                <w:color w:val="000000"/>
                <w:sz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06CBB2F">
            <w:pPr>
              <w:spacing w:before="133" w:line="280" w:lineRule="auto"/>
              <w:ind w:left="7" w:right="4"/>
              <w:jc w:val="left"/>
              <w:rPr>
                <w:rFonts w:ascii="宋体" w:hAnsi="宋体" w:eastAsia="宋体" w:cs="宋体"/>
                <w:color w:val="000000"/>
                <w:kern w:val="0"/>
                <w:sz w:val="20"/>
                <w:szCs w:val="20"/>
              </w:rPr>
            </w:pPr>
            <w:r>
              <w:rPr>
                <w:rFonts w:hint="eastAsia" w:ascii="宋体" w:hAnsi="宋体" w:eastAsia="宋体" w:cs="宋体"/>
                <w:color w:val="000000"/>
                <w:spacing w:val="12"/>
                <w:w w:val="99"/>
                <w:kern w:val="0"/>
                <w:sz w:val="20"/>
                <w:szCs w:val="20"/>
              </w:rPr>
              <w:t>《普通照明用双端荧光</w:t>
            </w:r>
            <w:r>
              <w:rPr>
                <w:rFonts w:hint="eastAsia" w:ascii="宋体" w:hAnsi="宋体" w:eastAsia="宋体" w:cs="宋体"/>
                <w:color w:val="000000"/>
                <w:spacing w:val="9"/>
                <w:w w:val="99"/>
                <w:kern w:val="0"/>
                <w:sz w:val="20"/>
                <w:szCs w:val="20"/>
              </w:rPr>
              <w:t>灯</w:t>
            </w:r>
            <w:r>
              <w:rPr>
                <w:rFonts w:hint="eastAsia" w:ascii="宋体" w:hAnsi="宋体" w:eastAsia="宋体" w:cs="宋体"/>
                <w:color w:val="000000"/>
                <w:spacing w:val="12"/>
                <w:w w:val="99"/>
                <w:kern w:val="0"/>
                <w:sz w:val="20"/>
                <w:szCs w:val="20"/>
              </w:rPr>
              <w:t>能效</w:t>
            </w:r>
            <w:r>
              <w:rPr>
                <w:rFonts w:hint="eastAsia" w:ascii="宋体" w:hAnsi="宋体" w:eastAsia="宋体" w:cs="宋体"/>
                <w:color w:val="000000"/>
                <w:w w:val="99"/>
                <w:kern w:val="0"/>
                <w:sz w:val="20"/>
                <w:szCs w:val="20"/>
              </w:rPr>
              <w:t>限定值及</w:t>
            </w:r>
            <w:r>
              <w:rPr>
                <w:rFonts w:hint="eastAsia" w:ascii="宋体" w:hAnsi="宋体" w:eastAsia="宋体" w:cs="宋体"/>
                <w:color w:val="000000"/>
                <w:spacing w:val="2"/>
                <w:w w:val="99"/>
                <w:kern w:val="0"/>
                <w:sz w:val="20"/>
                <w:szCs w:val="20"/>
              </w:rPr>
              <w:t>能</w:t>
            </w:r>
            <w:r>
              <w:rPr>
                <w:rFonts w:hint="eastAsia" w:ascii="宋体" w:hAnsi="宋体" w:eastAsia="宋体" w:cs="宋体"/>
                <w:color w:val="000000"/>
                <w:w w:val="99"/>
                <w:kern w:val="0"/>
                <w:sz w:val="20"/>
                <w:szCs w:val="20"/>
              </w:rPr>
              <w:t>效等</w:t>
            </w:r>
            <w:r>
              <w:rPr>
                <w:rFonts w:hint="eastAsia" w:ascii="宋体" w:hAnsi="宋体" w:eastAsia="宋体" w:cs="宋体"/>
                <w:color w:val="000000"/>
                <w:spacing w:val="2"/>
                <w:w w:val="99"/>
                <w:kern w:val="0"/>
                <w:sz w:val="20"/>
                <w:szCs w:val="20"/>
              </w:rPr>
              <w:t>级</w:t>
            </w:r>
            <w:r>
              <w:rPr>
                <w:rFonts w:hint="eastAsia" w:ascii="宋体" w:hAnsi="宋体" w:eastAsia="宋体" w:cs="宋体"/>
                <w:color w:val="000000"/>
                <w:w w:val="99"/>
                <w:kern w:val="0"/>
                <w:sz w:val="20"/>
                <w:szCs w:val="20"/>
              </w:rPr>
              <w:t>》（</w:t>
            </w:r>
            <w:r>
              <w:rPr>
                <w:rFonts w:hint="eastAsia" w:ascii="宋体" w:hAnsi="宋体" w:eastAsia="宋体" w:cs="宋体"/>
                <w:color w:val="000000"/>
                <w:spacing w:val="1"/>
                <w:w w:val="99"/>
                <w:kern w:val="0"/>
                <w:sz w:val="20"/>
                <w:szCs w:val="20"/>
              </w:rPr>
              <w:t>G</w:t>
            </w:r>
            <w:r>
              <w:rPr>
                <w:rFonts w:hint="eastAsia" w:ascii="宋体" w:hAnsi="宋体" w:eastAsia="宋体" w:cs="宋体"/>
                <w:color w:val="000000"/>
                <w:w w:val="99"/>
                <w:kern w:val="0"/>
                <w:sz w:val="20"/>
                <w:szCs w:val="20"/>
              </w:rPr>
              <w:t>B</w:t>
            </w:r>
            <w:r>
              <w:rPr>
                <w:rFonts w:hint="eastAsia" w:ascii="宋体" w:hAnsi="宋体" w:eastAsia="宋体" w:cs="宋体"/>
                <w:color w:val="000000"/>
                <w:spacing w:val="1"/>
                <w:w w:val="99"/>
                <w:kern w:val="0"/>
                <w:sz w:val="20"/>
                <w:szCs w:val="20"/>
              </w:rPr>
              <w:t>19</w:t>
            </w:r>
            <w:r>
              <w:rPr>
                <w:rFonts w:hint="eastAsia" w:ascii="宋体" w:hAnsi="宋体" w:eastAsia="宋体" w:cs="宋体"/>
                <w:color w:val="000000"/>
                <w:w w:val="99"/>
                <w:kern w:val="0"/>
                <w:sz w:val="20"/>
                <w:szCs w:val="20"/>
              </w:rPr>
              <w:t>04</w:t>
            </w:r>
            <w:r>
              <w:rPr>
                <w:rFonts w:hint="eastAsia" w:ascii="宋体" w:hAnsi="宋体" w:eastAsia="宋体" w:cs="宋体"/>
                <w:color w:val="000000"/>
                <w:spacing w:val="1"/>
                <w:w w:val="99"/>
                <w:kern w:val="0"/>
                <w:sz w:val="20"/>
                <w:szCs w:val="20"/>
              </w:rPr>
              <w:t>3</w:t>
            </w:r>
            <w:r>
              <w:rPr>
                <w:rFonts w:hint="eastAsia" w:ascii="宋体" w:hAnsi="宋体" w:eastAsia="宋体" w:cs="宋体"/>
                <w:color w:val="000000"/>
                <w:w w:val="99"/>
                <w:kern w:val="0"/>
                <w:sz w:val="20"/>
                <w:szCs w:val="20"/>
              </w:rPr>
              <w:t>）</w:t>
            </w:r>
          </w:p>
        </w:tc>
      </w:tr>
      <w:tr w14:paraId="288A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2E9803CC">
            <w:pPr>
              <w:widowControl/>
              <w:jc w:val="left"/>
              <w:rPr>
                <w:rFonts w:ascii="宋体" w:hAnsi="宋体" w:eastAsia="Times New Roman" w:cs="宋体"/>
                <w:color w:val="000000"/>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B790456">
            <w:pPr>
              <w:widowControl/>
              <w:jc w:val="left"/>
              <w:rPr>
                <w:rFonts w:ascii="宋体" w:hAnsi="宋体" w:eastAsia="Times New Roman" w:cs="宋体"/>
                <w:color w:val="000000"/>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4AAB44D">
            <w:pPr>
              <w:spacing w:before="92" w:line="280" w:lineRule="auto"/>
              <w:ind w:left="7" w:right="2"/>
              <w:jc w:val="left"/>
              <w:rPr>
                <w:rFonts w:ascii="宋体" w:hAnsi="宋体" w:eastAsia="宋体" w:cs="宋体"/>
                <w:color w:val="000000"/>
                <w:kern w:val="0"/>
                <w:sz w:val="20"/>
                <w:szCs w:val="20"/>
                <w:lang w:eastAsia="en-US"/>
              </w:rPr>
            </w:pPr>
            <w:r>
              <w:rPr>
                <w:rFonts w:hint="eastAsia" w:ascii="宋体" w:hAnsi="宋体" w:eastAsia="宋体" w:cs="宋体"/>
                <w:color w:val="000000"/>
                <w:spacing w:val="1"/>
                <w:w w:val="99"/>
                <w:kern w:val="0"/>
                <w:sz w:val="20"/>
                <w:szCs w:val="20"/>
                <w:lang w:eastAsia="en-US"/>
              </w:rPr>
              <w:t>LE</w:t>
            </w:r>
            <w:r>
              <w:rPr>
                <w:rFonts w:hint="eastAsia" w:ascii="宋体" w:hAnsi="宋体" w:eastAsia="宋体" w:cs="宋体"/>
                <w:color w:val="000000"/>
                <w:w w:val="99"/>
                <w:kern w:val="0"/>
                <w:sz w:val="20"/>
                <w:szCs w:val="20"/>
                <w:lang w:eastAsia="en-US"/>
              </w:rPr>
              <w:t>D</w:t>
            </w:r>
            <w:r>
              <w:rPr>
                <w:rFonts w:hint="eastAsia" w:ascii="宋体" w:hAnsi="宋体" w:eastAsia="宋体" w:cs="宋体"/>
                <w:color w:val="000000"/>
                <w:spacing w:val="12"/>
                <w:w w:val="99"/>
                <w:kern w:val="0"/>
                <w:sz w:val="20"/>
                <w:szCs w:val="20"/>
                <w:lang w:eastAsia="en-US"/>
              </w:rPr>
              <w:t>道</w:t>
            </w:r>
            <w:r>
              <w:rPr>
                <w:rFonts w:hint="eastAsia" w:ascii="宋体" w:hAnsi="宋体" w:eastAsia="宋体" w:cs="宋体"/>
                <w:color w:val="000000"/>
                <w:spacing w:val="9"/>
                <w:w w:val="99"/>
                <w:kern w:val="0"/>
                <w:sz w:val="20"/>
                <w:szCs w:val="20"/>
                <w:lang w:eastAsia="en-US"/>
              </w:rPr>
              <w:t>路</w:t>
            </w:r>
            <w:r>
              <w:rPr>
                <w:rFonts w:hint="eastAsia" w:ascii="宋体" w:hAnsi="宋体" w:eastAsia="宋体" w:cs="宋体"/>
                <w:color w:val="000000"/>
                <w:spacing w:val="13"/>
                <w:w w:val="99"/>
                <w:kern w:val="0"/>
                <w:sz w:val="20"/>
                <w:szCs w:val="20"/>
                <w:lang w:eastAsia="en-US"/>
              </w:rPr>
              <w:t>/</w:t>
            </w:r>
            <w:r>
              <w:rPr>
                <w:rFonts w:hint="eastAsia" w:ascii="宋体" w:hAnsi="宋体" w:eastAsia="宋体" w:cs="宋体"/>
                <w:color w:val="000000"/>
                <w:spacing w:val="12"/>
                <w:w w:val="99"/>
                <w:kern w:val="0"/>
                <w:sz w:val="20"/>
                <w:szCs w:val="20"/>
                <w:lang w:eastAsia="en-US"/>
              </w:rPr>
              <w:t>隧道照</w:t>
            </w:r>
            <w:r>
              <w:rPr>
                <w:rFonts w:hint="eastAsia" w:ascii="宋体" w:hAnsi="宋体" w:eastAsia="宋体" w:cs="宋体"/>
                <w:color w:val="000000"/>
                <w:w w:val="99"/>
                <w:kern w:val="0"/>
                <w:sz w:val="20"/>
                <w:szCs w:val="20"/>
                <w:lang w:eastAsia="en-US"/>
              </w:rPr>
              <w:t>明产品</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51ED9C1">
            <w:pPr>
              <w:rPr>
                <w:rFonts w:ascii="Calibri" w:hAnsi="Calibri" w:eastAsia="宋体" w:cs="Times New Roman"/>
                <w:color w:val="000000"/>
                <w:sz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4BFCD67B">
            <w:pPr>
              <w:spacing w:before="92" w:line="280" w:lineRule="auto"/>
              <w:ind w:left="7" w:right="7"/>
              <w:jc w:val="left"/>
              <w:rPr>
                <w:rFonts w:ascii="宋体" w:hAnsi="宋体" w:eastAsia="宋体" w:cs="宋体"/>
                <w:color w:val="000000"/>
                <w:kern w:val="0"/>
                <w:sz w:val="20"/>
                <w:szCs w:val="20"/>
              </w:rPr>
            </w:pPr>
            <w:r>
              <w:rPr>
                <w:rFonts w:hint="eastAsia" w:ascii="宋体" w:hAnsi="宋体" w:eastAsia="宋体" w:cs="宋体"/>
                <w:color w:val="000000"/>
                <w:spacing w:val="4"/>
                <w:w w:val="99"/>
                <w:kern w:val="0"/>
                <w:sz w:val="20"/>
                <w:szCs w:val="20"/>
              </w:rPr>
              <w:t>《</w:t>
            </w:r>
            <w:r>
              <w:rPr>
                <w:rFonts w:hint="eastAsia" w:ascii="宋体" w:hAnsi="宋体" w:eastAsia="宋体" w:cs="宋体"/>
                <w:color w:val="000000"/>
                <w:spacing w:val="2"/>
                <w:w w:val="99"/>
                <w:kern w:val="0"/>
                <w:sz w:val="20"/>
                <w:szCs w:val="20"/>
              </w:rPr>
              <w:t>道</w:t>
            </w:r>
            <w:r>
              <w:rPr>
                <w:rFonts w:hint="eastAsia" w:ascii="宋体" w:hAnsi="宋体" w:eastAsia="宋体" w:cs="宋体"/>
                <w:color w:val="000000"/>
                <w:spacing w:val="4"/>
                <w:w w:val="99"/>
                <w:kern w:val="0"/>
                <w:sz w:val="20"/>
                <w:szCs w:val="20"/>
              </w:rPr>
              <w:t>路和隧道照</w:t>
            </w:r>
            <w:r>
              <w:rPr>
                <w:rFonts w:hint="eastAsia" w:ascii="宋体" w:hAnsi="宋体" w:eastAsia="宋体" w:cs="宋体"/>
                <w:color w:val="000000"/>
                <w:spacing w:val="2"/>
                <w:w w:val="99"/>
                <w:kern w:val="0"/>
                <w:sz w:val="20"/>
                <w:szCs w:val="20"/>
              </w:rPr>
              <w:t>明</w:t>
            </w:r>
            <w:r>
              <w:rPr>
                <w:rFonts w:hint="eastAsia" w:ascii="宋体" w:hAnsi="宋体" w:eastAsia="宋体" w:cs="宋体"/>
                <w:color w:val="000000"/>
                <w:w w:val="99"/>
                <w:kern w:val="0"/>
                <w:sz w:val="20"/>
                <w:szCs w:val="20"/>
              </w:rPr>
              <w:t>用</w:t>
            </w:r>
            <w:r>
              <w:rPr>
                <w:rFonts w:hint="eastAsia" w:ascii="宋体" w:hAnsi="宋体" w:eastAsia="宋体" w:cs="宋体"/>
                <w:color w:val="000000"/>
                <w:spacing w:val="1"/>
                <w:w w:val="99"/>
                <w:kern w:val="0"/>
                <w:sz w:val="20"/>
                <w:szCs w:val="20"/>
              </w:rPr>
              <w:t>LE</w:t>
            </w:r>
            <w:r>
              <w:rPr>
                <w:rFonts w:hint="eastAsia" w:ascii="宋体" w:hAnsi="宋体" w:eastAsia="宋体" w:cs="宋体"/>
                <w:color w:val="000000"/>
                <w:w w:val="99"/>
                <w:kern w:val="0"/>
                <w:sz w:val="20"/>
                <w:szCs w:val="20"/>
              </w:rPr>
              <w:t>D</w:t>
            </w:r>
            <w:r>
              <w:rPr>
                <w:rFonts w:hint="eastAsia" w:ascii="宋体" w:hAnsi="宋体" w:eastAsia="宋体" w:cs="宋体"/>
                <w:color w:val="000000"/>
                <w:spacing w:val="4"/>
                <w:w w:val="99"/>
                <w:kern w:val="0"/>
                <w:sz w:val="20"/>
                <w:szCs w:val="20"/>
              </w:rPr>
              <w:t>灯</w:t>
            </w:r>
            <w:r>
              <w:rPr>
                <w:rFonts w:hint="eastAsia" w:ascii="宋体" w:hAnsi="宋体" w:eastAsia="宋体" w:cs="宋体"/>
                <w:color w:val="000000"/>
                <w:spacing w:val="2"/>
                <w:w w:val="99"/>
                <w:kern w:val="0"/>
                <w:sz w:val="20"/>
                <w:szCs w:val="20"/>
              </w:rPr>
              <w:t>具</w:t>
            </w:r>
            <w:r>
              <w:rPr>
                <w:rFonts w:hint="eastAsia" w:ascii="宋体" w:hAnsi="宋体" w:eastAsia="宋体" w:cs="宋体"/>
                <w:color w:val="000000"/>
                <w:w w:val="99"/>
                <w:kern w:val="0"/>
                <w:sz w:val="20"/>
                <w:szCs w:val="20"/>
              </w:rPr>
              <w:t>能效限定</w:t>
            </w:r>
            <w:r>
              <w:rPr>
                <w:rFonts w:hint="eastAsia" w:ascii="宋体" w:hAnsi="宋体" w:eastAsia="宋体" w:cs="宋体"/>
                <w:color w:val="000000"/>
                <w:spacing w:val="2"/>
                <w:w w:val="99"/>
                <w:kern w:val="0"/>
                <w:sz w:val="20"/>
                <w:szCs w:val="20"/>
              </w:rPr>
              <w:t>值</w:t>
            </w:r>
            <w:r>
              <w:rPr>
                <w:rFonts w:hint="eastAsia" w:ascii="宋体" w:hAnsi="宋体" w:eastAsia="宋体" w:cs="宋体"/>
                <w:color w:val="000000"/>
                <w:w w:val="99"/>
                <w:kern w:val="0"/>
                <w:sz w:val="20"/>
                <w:szCs w:val="20"/>
              </w:rPr>
              <w:t>及能</w:t>
            </w:r>
            <w:r>
              <w:rPr>
                <w:rFonts w:hint="eastAsia" w:ascii="宋体" w:hAnsi="宋体" w:eastAsia="宋体" w:cs="宋体"/>
                <w:color w:val="000000"/>
                <w:spacing w:val="2"/>
                <w:w w:val="99"/>
                <w:kern w:val="0"/>
                <w:sz w:val="20"/>
                <w:szCs w:val="20"/>
              </w:rPr>
              <w:t>效</w:t>
            </w:r>
            <w:r>
              <w:rPr>
                <w:rFonts w:hint="eastAsia" w:ascii="宋体" w:hAnsi="宋体" w:eastAsia="宋体" w:cs="宋体"/>
                <w:color w:val="000000"/>
                <w:w w:val="99"/>
                <w:kern w:val="0"/>
                <w:sz w:val="20"/>
                <w:szCs w:val="20"/>
              </w:rPr>
              <w:t>等级</w:t>
            </w:r>
            <w:r>
              <w:rPr>
                <w:rFonts w:hint="eastAsia" w:ascii="宋体" w:hAnsi="宋体" w:eastAsia="宋体" w:cs="宋体"/>
                <w:color w:val="000000"/>
                <w:spacing w:val="-106"/>
                <w:w w:val="99"/>
                <w:kern w:val="0"/>
                <w:sz w:val="20"/>
                <w:szCs w:val="20"/>
              </w:rPr>
              <w:t>》</w:t>
            </w:r>
            <w:r>
              <w:rPr>
                <w:rFonts w:hint="eastAsia" w:ascii="宋体" w:hAnsi="宋体" w:eastAsia="宋体" w:cs="宋体"/>
                <w:color w:val="000000"/>
                <w:w w:val="99"/>
                <w:kern w:val="0"/>
                <w:sz w:val="20"/>
                <w:szCs w:val="20"/>
              </w:rPr>
              <w:t>（</w:t>
            </w:r>
            <w:r>
              <w:rPr>
                <w:rFonts w:hint="eastAsia" w:ascii="宋体" w:hAnsi="宋体" w:eastAsia="宋体" w:cs="宋体"/>
                <w:color w:val="000000"/>
                <w:spacing w:val="1"/>
                <w:w w:val="99"/>
                <w:kern w:val="0"/>
                <w:sz w:val="20"/>
                <w:szCs w:val="20"/>
              </w:rPr>
              <w:t>G</w:t>
            </w:r>
            <w:r>
              <w:rPr>
                <w:rFonts w:hint="eastAsia" w:ascii="宋体" w:hAnsi="宋体" w:eastAsia="宋体" w:cs="宋体"/>
                <w:color w:val="000000"/>
                <w:w w:val="99"/>
                <w:kern w:val="0"/>
                <w:sz w:val="20"/>
                <w:szCs w:val="20"/>
              </w:rPr>
              <w:t>B</w:t>
            </w:r>
            <w:r>
              <w:rPr>
                <w:rFonts w:hint="eastAsia" w:ascii="宋体" w:hAnsi="宋体" w:eastAsia="宋体" w:cs="宋体"/>
                <w:color w:val="000000"/>
                <w:spacing w:val="1"/>
                <w:w w:val="99"/>
                <w:kern w:val="0"/>
                <w:sz w:val="20"/>
                <w:szCs w:val="20"/>
              </w:rPr>
              <w:t>3747</w:t>
            </w:r>
            <w:r>
              <w:rPr>
                <w:rFonts w:hint="eastAsia" w:ascii="宋体" w:hAnsi="宋体" w:eastAsia="宋体" w:cs="宋体"/>
                <w:color w:val="000000"/>
                <w:w w:val="99"/>
                <w:kern w:val="0"/>
                <w:sz w:val="20"/>
                <w:szCs w:val="20"/>
              </w:rPr>
              <w:t>8</w:t>
            </w:r>
          </w:p>
        </w:tc>
      </w:tr>
      <w:tr w14:paraId="7082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38DFFED1">
            <w:pPr>
              <w:widowControl/>
              <w:jc w:val="left"/>
              <w:rPr>
                <w:rFonts w:ascii="宋体" w:hAnsi="宋体" w:eastAsia="Times New Roman" w:cs="宋体"/>
                <w:color w:val="000000"/>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4F3C371C">
            <w:pPr>
              <w:widowControl/>
              <w:jc w:val="left"/>
              <w:rPr>
                <w:rFonts w:ascii="宋体" w:hAnsi="宋体" w:eastAsia="Times New Roman" w:cs="宋体"/>
                <w:color w:val="000000"/>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D67A1E4">
            <w:pPr>
              <w:spacing w:before="4"/>
              <w:jc w:val="left"/>
              <w:rPr>
                <w:rFonts w:ascii="宋体" w:hAnsi="宋体" w:eastAsia="宋体" w:cs="宋体"/>
                <w:color w:val="000000"/>
                <w:kern w:val="0"/>
                <w:sz w:val="18"/>
                <w:szCs w:val="18"/>
              </w:rPr>
            </w:pPr>
          </w:p>
          <w:p w14:paraId="2510E886">
            <w:pPr>
              <w:ind w:left="7"/>
              <w:jc w:val="left"/>
              <w:rPr>
                <w:rFonts w:ascii="宋体" w:hAnsi="宋体" w:eastAsia="宋体" w:cs="宋体"/>
                <w:color w:val="000000"/>
                <w:kern w:val="0"/>
                <w:sz w:val="20"/>
                <w:szCs w:val="20"/>
                <w:lang w:eastAsia="en-US"/>
              </w:rPr>
            </w:pPr>
            <w:r>
              <w:rPr>
                <w:rFonts w:hint="eastAsia" w:ascii="宋体" w:hAnsi="宋体" w:eastAsia="宋体" w:cs="宋体"/>
                <w:color w:val="000000"/>
                <w:spacing w:val="1"/>
                <w:w w:val="99"/>
                <w:kern w:val="0"/>
                <w:sz w:val="20"/>
                <w:szCs w:val="20"/>
                <w:lang w:eastAsia="en-US"/>
              </w:rPr>
              <w:t>LE</w:t>
            </w:r>
            <w:r>
              <w:rPr>
                <w:rFonts w:hint="eastAsia" w:ascii="宋体" w:hAnsi="宋体" w:eastAsia="宋体" w:cs="宋体"/>
                <w:color w:val="000000"/>
                <w:w w:val="99"/>
                <w:kern w:val="0"/>
                <w:sz w:val="20"/>
                <w:szCs w:val="20"/>
                <w:lang w:eastAsia="en-US"/>
              </w:rPr>
              <w:t>D筒灯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4EDF8117">
            <w:pPr>
              <w:rPr>
                <w:rFonts w:ascii="Calibri" w:hAnsi="Calibri" w:eastAsia="宋体" w:cs="Times New Roman"/>
                <w:color w:val="000000"/>
                <w:sz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F4BDC2B">
            <w:pPr>
              <w:spacing w:before="83" w:line="280" w:lineRule="auto"/>
              <w:ind w:left="7" w:right="7"/>
              <w:jc w:val="left"/>
              <w:rPr>
                <w:rFonts w:ascii="宋体" w:hAnsi="宋体" w:eastAsia="宋体" w:cs="宋体"/>
                <w:color w:val="000000"/>
                <w:kern w:val="0"/>
                <w:sz w:val="20"/>
                <w:szCs w:val="20"/>
              </w:rPr>
            </w:pPr>
            <w:r>
              <w:rPr>
                <w:rFonts w:hint="eastAsia" w:ascii="宋体" w:hAnsi="宋体" w:eastAsia="宋体" w:cs="宋体"/>
                <w:color w:val="000000"/>
                <w:spacing w:val="4"/>
                <w:w w:val="99"/>
                <w:kern w:val="0"/>
                <w:sz w:val="20"/>
                <w:szCs w:val="20"/>
              </w:rPr>
              <w:t>《</w:t>
            </w:r>
            <w:r>
              <w:rPr>
                <w:rFonts w:hint="eastAsia" w:ascii="宋体" w:hAnsi="宋体" w:eastAsia="宋体" w:cs="宋体"/>
                <w:color w:val="000000"/>
                <w:spacing w:val="2"/>
                <w:w w:val="99"/>
                <w:kern w:val="0"/>
                <w:sz w:val="20"/>
                <w:szCs w:val="20"/>
              </w:rPr>
              <w:t>室</w:t>
            </w:r>
            <w:r>
              <w:rPr>
                <w:rFonts w:hint="eastAsia" w:ascii="宋体" w:hAnsi="宋体" w:eastAsia="宋体" w:cs="宋体"/>
                <w:color w:val="000000"/>
                <w:spacing w:val="4"/>
                <w:w w:val="99"/>
                <w:kern w:val="0"/>
                <w:sz w:val="20"/>
                <w:szCs w:val="20"/>
              </w:rPr>
              <w:t>内照明</w:t>
            </w:r>
            <w:r>
              <w:rPr>
                <w:rFonts w:hint="eastAsia" w:ascii="宋体" w:hAnsi="宋体" w:eastAsia="宋体" w:cs="宋体"/>
                <w:color w:val="000000"/>
                <w:w w:val="99"/>
                <w:kern w:val="0"/>
                <w:sz w:val="20"/>
                <w:szCs w:val="20"/>
              </w:rPr>
              <w:t>用</w:t>
            </w:r>
            <w:r>
              <w:rPr>
                <w:rFonts w:hint="eastAsia" w:ascii="宋体" w:hAnsi="宋体" w:eastAsia="宋体" w:cs="宋体"/>
                <w:color w:val="000000"/>
                <w:spacing w:val="1"/>
                <w:w w:val="99"/>
                <w:kern w:val="0"/>
                <w:sz w:val="20"/>
                <w:szCs w:val="20"/>
              </w:rPr>
              <w:t>LE</w:t>
            </w:r>
            <w:r>
              <w:rPr>
                <w:rFonts w:hint="eastAsia" w:ascii="宋体" w:hAnsi="宋体" w:eastAsia="宋体" w:cs="宋体"/>
                <w:color w:val="000000"/>
                <w:w w:val="99"/>
                <w:kern w:val="0"/>
                <w:sz w:val="20"/>
                <w:szCs w:val="20"/>
              </w:rPr>
              <w:t>D</w:t>
            </w:r>
            <w:r>
              <w:rPr>
                <w:rFonts w:hint="eastAsia" w:ascii="宋体" w:hAnsi="宋体" w:eastAsia="宋体" w:cs="宋体"/>
                <w:color w:val="000000"/>
                <w:spacing w:val="4"/>
                <w:w w:val="99"/>
                <w:kern w:val="0"/>
                <w:sz w:val="20"/>
                <w:szCs w:val="20"/>
              </w:rPr>
              <w:t>产</w:t>
            </w:r>
            <w:r>
              <w:rPr>
                <w:rFonts w:hint="eastAsia" w:ascii="宋体" w:hAnsi="宋体" w:eastAsia="宋体" w:cs="宋体"/>
                <w:color w:val="000000"/>
                <w:spacing w:val="2"/>
                <w:w w:val="99"/>
                <w:kern w:val="0"/>
                <w:sz w:val="20"/>
                <w:szCs w:val="20"/>
              </w:rPr>
              <w:t>品</w:t>
            </w:r>
            <w:r>
              <w:rPr>
                <w:rFonts w:hint="eastAsia" w:ascii="宋体" w:hAnsi="宋体" w:eastAsia="宋体" w:cs="宋体"/>
                <w:color w:val="000000"/>
                <w:spacing w:val="4"/>
                <w:w w:val="99"/>
                <w:kern w:val="0"/>
                <w:sz w:val="20"/>
                <w:szCs w:val="20"/>
              </w:rPr>
              <w:t>能效</w:t>
            </w:r>
            <w:r>
              <w:rPr>
                <w:rFonts w:hint="eastAsia" w:ascii="宋体" w:hAnsi="宋体" w:eastAsia="宋体" w:cs="宋体"/>
                <w:color w:val="000000"/>
                <w:spacing w:val="2"/>
                <w:w w:val="99"/>
                <w:kern w:val="0"/>
                <w:sz w:val="20"/>
                <w:szCs w:val="20"/>
              </w:rPr>
              <w:t>限</w:t>
            </w:r>
            <w:r>
              <w:rPr>
                <w:rFonts w:hint="eastAsia" w:ascii="宋体" w:hAnsi="宋体" w:eastAsia="宋体" w:cs="宋体"/>
                <w:color w:val="000000"/>
                <w:w w:val="99"/>
                <w:kern w:val="0"/>
                <w:sz w:val="20"/>
                <w:szCs w:val="20"/>
              </w:rPr>
              <w:t>定值及能</w:t>
            </w:r>
            <w:r>
              <w:rPr>
                <w:rFonts w:hint="eastAsia" w:ascii="宋体" w:hAnsi="宋体" w:eastAsia="宋体" w:cs="宋体"/>
                <w:color w:val="000000"/>
                <w:spacing w:val="2"/>
                <w:w w:val="99"/>
                <w:kern w:val="0"/>
                <w:sz w:val="20"/>
                <w:szCs w:val="20"/>
              </w:rPr>
              <w:t>效</w:t>
            </w:r>
            <w:r>
              <w:rPr>
                <w:rFonts w:hint="eastAsia" w:ascii="宋体" w:hAnsi="宋体" w:eastAsia="宋体" w:cs="宋体"/>
                <w:color w:val="000000"/>
                <w:w w:val="99"/>
                <w:kern w:val="0"/>
                <w:sz w:val="20"/>
                <w:szCs w:val="20"/>
              </w:rPr>
              <w:t>等级</w:t>
            </w:r>
            <w:r>
              <w:rPr>
                <w:rFonts w:hint="eastAsia" w:ascii="宋体" w:hAnsi="宋体" w:eastAsia="宋体" w:cs="宋体"/>
                <w:color w:val="000000"/>
                <w:spacing w:val="2"/>
                <w:w w:val="99"/>
                <w:kern w:val="0"/>
                <w:sz w:val="20"/>
                <w:szCs w:val="20"/>
              </w:rPr>
              <w:t>》</w:t>
            </w:r>
            <w:r>
              <w:rPr>
                <w:rFonts w:hint="eastAsia" w:ascii="宋体" w:hAnsi="宋体" w:eastAsia="宋体" w:cs="宋体"/>
                <w:color w:val="000000"/>
                <w:w w:val="99"/>
                <w:kern w:val="0"/>
                <w:sz w:val="20"/>
                <w:szCs w:val="20"/>
              </w:rPr>
              <w:t>（</w:t>
            </w:r>
            <w:r>
              <w:rPr>
                <w:rFonts w:hint="eastAsia" w:ascii="宋体" w:hAnsi="宋体" w:eastAsia="宋体" w:cs="宋体"/>
                <w:color w:val="000000"/>
                <w:spacing w:val="1"/>
                <w:w w:val="99"/>
                <w:kern w:val="0"/>
                <w:sz w:val="20"/>
                <w:szCs w:val="20"/>
              </w:rPr>
              <w:t>G</w:t>
            </w:r>
            <w:r>
              <w:rPr>
                <w:rFonts w:hint="eastAsia" w:ascii="宋体" w:hAnsi="宋体" w:eastAsia="宋体" w:cs="宋体"/>
                <w:color w:val="000000"/>
                <w:w w:val="99"/>
                <w:kern w:val="0"/>
                <w:sz w:val="20"/>
                <w:szCs w:val="20"/>
              </w:rPr>
              <w:t>B</w:t>
            </w:r>
            <w:r>
              <w:rPr>
                <w:rFonts w:hint="eastAsia" w:ascii="宋体" w:hAnsi="宋体" w:eastAsia="宋体" w:cs="宋体"/>
                <w:color w:val="000000"/>
                <w:spacing w:val="1"/>
                <w:w w:val="99"/>
                <w:kern w:val="0"/>
                <w:sz w:val="20"/>
                <w:szCs w:val="20"/>
              </w:rPr>
              <w:t>30</w:t>
            </w:r>
            <w:r>
              <w:rPr>
                <w:rFonts w:hint="eastAsia" w:ascii="宋体" w:hAnsi="宋体" w:eastAsia="宋体" w:cs="宋体"/>
                <w:color w:val="000000"/>
                <w:w w:val="99"/>
                <w:kern w:val="0"/>
                <w:sz w:val="20"/>
                <w:szCs w:val="20"/>
              </w:rPr>
              <w:t>25</w:t>
            </w:r>
            <w:r>
              <w:rPr>
                <w:rFonts w:hint="eastAsia" w:ascii="宋体" w:hAnsi="宋体" w:eastAsia="宋体" w:cs="宋体"/>
                <w:color w:val="000000"/>
                <w:spacing w:val="-2"/>
                <w:w w:val="99"/>
                <w:kern w:val="0"/>
                <w:sz w:val="20"/>
                <w:szCs w:val="20"/>
              </w:rPr>
              <w:t>5</w:t>
            </w:r>
            <w:r>
              <w:rPr>
                <w:rFonts w:hint="eastAsia" w:ascii="宋体" w:hAnsi="宋体" w:eastAsia="宋体" w:cs="宋体"/>
                <w:color w:val="000000"/>
                <w:w w:val="99"/>
                <w:kern w:val="0"/>
                <w:sz w:val="20"/>
                <w:szCs w:val="20"/>
              </w:rPr>
              <w:t>）</w:t>
            </w:r>
          </w:p>
        </w:tc>
      </w:tr>
      <w:tr w14:paraId="5361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7C976E62">
            <w:pPr>
              <w:widowControl/>
              <w:jc w:val="left"/>
              <w:rPr>
                <w:rFonts w:ascii="宋体" w:hAnsi="宋体" w:eastAsia="Times New Roman" w:cs="宋体"/>
                <w:color w:val="000000"/>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403C11A">
            <w:pPr>
              <w:widowControl/>
              <w:jc w:val="left"/>
              <w:rPr>
                <w:rFonts w:ascii="宋体" w:hAnsi="宋体" w:eastAsia="Times New Roman" w:cs="宋体"/>
                <w:color w:val="000000"/>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464720B">
            <w:pPr>
              <w:spacing w:before="5"/>
              <w:jc w:val="left"/>
              <w:rPr>
                <w:rFonts w:ascii="宋体" w:hAnsi="宋体" w:eastAsia="宋体" w:cs="宋体"/>
                <w:color w:val="000000"/>
                <w:kern w:val="0"/>
                <w:sz w:val="15"/>
                <w:szCs w:val="15"/>
              </w:rPr>
            </w:pPr>
          </w:p>
          <w:p w14:paraId="67903039">
            <w:pPr>
              <w:spacing w:line="280" w:lineRule="auto"/>
              <w:ind w:left="7" w:right="7"/>
              <w:jc w:val="left"/>
              <w:rPr>
                <w:rFonts w:ascii="宋体" w:hAnsi="宋体" w:eastAsia="宋体" w:cs="宋体"/>
                <w:color w:val="000000"/>
                <w:kern w:val="0"/>
                <w:sz w:val="20"/>
                <w:szCs w:val="20"/>
              </w:rPr>
            </w:pPr>
            <w:r>
              <w:rPr>
                <w:rFonts w:hint="eastAsia" w:ascii="宋体" w:hAnsi="宋体" w:eastAsia="宋体" w:cs="宋体"/>
                <w:color w:val="000000"/>
                <w:w w:val="99"/>
                <w:kern w:val="0"/>
                <w:sz w:val="20"/>
                <w:szCs w:val="20"/>
              </w:rPr>
              <w:t>普</w:t>
            </w:r>
            <w:r>
              <w:rPr>
                <w:rFonts w:hint="eastAsia" w:ascii="宋体" w:hAnsi="宋体" w:eastAsia="宋体" w:cs="宋体"/>
                <w:color w:val="000000"/>
                <w:spacing w:val="24"/>
                <w:w w:val="99"/>
                <w:kern w:val="0"/>
                <w:sz w:val="20"/>
                <w:szCs w:val="20"/>
              </w:rPr>
              <w:t>通</w:t>
            </w:r>
            <w:r>
              <w:rPr>
                <w:rFonts w:hint="eastAsia" w:ascii="宋体" w:hAnsi="宋体" w:eastAsia="宋体" w:cs="宋体"/>
                <w:color w:val="000000"/>
                <w:w w:val="99"/>
                <w:kern w:val="0"/>
                <w:sz w:val="20"/>
                <w:szCs w:val="20"/>
              </w:rPr>
              <w:t>照明用非</w:t>
            </w:r>
            <w:r>
              <w:rPr>
                <w:rFonts w:hint="eastAsia" w:ascii="宋体" w:hAnsi="宋体" w:eastAsia="宋体" w:cs="宋体"/>
                <w:color w:val="000000"/>
                <w:spacing w:val="24"/>
                <w:w w:val="99"/>
                <w:kern w:val="0"/>
                <w:sz w:val="20"/>
                <w:szCs w:val="20"/>
              </w:rPr>
              <w:t>定</w:t>
            </w:r>
            <w:r>
              <w:rPr>
                <w:rFonts w:hint="eastAsia" w:ascii="宋体" w:hAnsi="宋体" w:eastAsia="宋体" w:cs="宋体"/>
                <w:color w:val="000000"/>
                <w:w w:val="99"/>
                <w:kern w:val="0"/>
                <w:sz w:val="20"/>
                <w:szCs w:val="20"/>
              </w:rPr>
              <w:t>向自镇流</w:t>
            </w:r>
            <w:r>
              <w:rPr>
                <w:rFonts w:hint="eastAsia" w:ascii="宋体" w:hAnsi="宋体" w:eastAsia="宋体" w:cs="宋体"/>
                <w:color w:val="000000"/>
                <w:spacing w:val="1"/>
                <w:w w:val="99"/>
                <w:kern w:val="0"/>
                <w:sz w:val="20"/>
                <w:szCs w:val="20"/>
              </w:rPr>
              <w:t>LE</w:t>
            </w:r>
            <w:r>
              <w:rPr>
                <w:rFonts w:hint="eastAsia" w:ascii="宋体" w:hAnsi="宋体" w:eastAsia="宋体" w:cs="宋体"/>
                <w:color w:val="000000"/>
                <w:w w:val="99"/>
                <w:kern w:val="0"/>
                <w:sz w:val="20"/>
                <w:szCs w:val="20"/>
              </w:rPr>
              <w:t>D灯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45BE4E6D">
            <w:pPr>
              <w:rPr>
                <w:rFonts w:ascii="Calibri" w:hAnsi="Calibri" w:eastAsia="宋体" w:cs="Times New Roman"/>
                <w:color w:val="000000"/>
                <w:sz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E9229BB">
            <w:pPr>
              <w:spacing w:before="5"/>
              <w:jc w:val="left"/>
              <w:rPr>
                <w:rFonts w:ascii="宋体" w:hAnsi="宋体" w:eastAsia="宋体" w:cs="宋体"/>
                <w:color w:val="000000"/>
                <w:kern w:val="0"/>
                <w:sz w:val="15"/>
                <w:szCs w:val="15"/>
              </w:rPr>
            </w:pPr>
          </w:p>
          <w:p w14:paraId="4E3D5B11">
            <w:pPr>
              <w:spacing w:line="280" w:lineRule="auto"/>
              <w:ind w:left="7" w:right="7"/>
              <w:jc w:val="left"/>
              <w:rPr>
                <w:rFonts w:ascii="宋体" w:hAnsi="宋体" w:eastAsia="宋体" w:cs="宋体"/>
                <w:color w:val="000000"/>
                <w:kern w:val="0"/>
                <w:sz w:val="20"/>
                <w:szCs w:val="20"/>
              </w:rPr>
            </w:pPr>
            <w:r>
              <w:rPr>
                <w:rFonts w:hint="eastAsia" w:ascii="宋体" w:hAnsi="宋体" w:eastAsia="宋体" w:cs="宋体"/>
                <w:color w:val="000000"/>
                <w:spacing w:val="4"/>
                <w:w w:val="99"/>
                <w:kern w:val="0"/>
                <w:sz w:val="20"/>
                <w:szCs w:val="20"/>
              </w:rPr>
              <w:t>《</w:t>
            </w:r>
            <w:r>
              <w:rPr>
                <w:rFonts w:hint="eastAsia" w:ascii="宋体" w:hAnsi="宋体" w:eastAsia="宋体" w:cs="宋体"/>
                <w:color w:val="000000"/>
                <w:spacing w:val="2"/>
                <w:w w:val="99"/>
                <w:kern w:val="0"/>
                <w:sz w:val="20"/>
                <w:szCs w:val="20"/>
              </w:rPr>
              <w:t>室</w:t>
            </w:r>
            <w:r>
              <w:rPr>
                <w:rFonts w:hint="eastAsia" w:ascii="宋体" w:hAnsi="宋体" w:eastAsia="宋体" w:cs="宋体"/>
                <w:color w:val="000000"/>
                <w:spacing w:val="4"/>
                <w:w w:val="99"/>
                <w:kern w:val="0"/>
                <w:sz w:val="20"/>
                <w:szCs w:val="20"/>
              </w:rPr>
              <w:t>内照明</w:t>
            </w:r>
            <w:r>
              <w:rPr>
                <w:rFonts w:hint="eastAsia" w:ascii="宋体" w:hAnsi="宋体" w:eastAsia="宋体" w:cs="宋体"/>
                <w:color w:val="000000"/>
                <w:w w:val="99"/>
                <w:kern w:val="0"/>
                <w:sz w:val="20"/>
                <w:szCs w:val="20"/>
              </w:rPr>
              <w:t>用</w:t>
            </w:r>
            <w:r>
              <w:rPr>
                <w:rFonts w:hint="eastAsia" w:ascii="宋体" w:hAnsi="宋体" w:eastAsia="宋体" w:cs="宋体"/>
                <w:color w:val="000000"/>
                <w:spacing w:val="1"/>
                <w:w w:val="99"/>
                <w:kern w:val="0"/>
                <w:sz w:val="20"/>
                <w:szCs w:val="20"/>
              </w:rPr>
              <w:t>LE</w:t>
            </w:r>
            <w:r>
              <w:rPr>
                <w:rFonts w:hint="eastAsia" w:ascii="宋体" w:hAnsi="宋体" w:eastAsia="宋体" w:cs="宋体"/>
                <w:color w:val="000000"/>
                <w:w w:val="99"/>
                <w:kern w:val="0"/>
                <w:sz w:val="20"/>
                <w:szCs w:val="20"/>
              </w:rPr>
              <w:t>D</w:t>
            </w:r>
            <w:r>
              <w:rPr>
                <w:rFonts w:hint="eastAsia" w:ascii="宋体" w:hAnsi="宋体" w:eastAsia="宋体" w:cs="宋体"/>
                <w:color w:val="000000"/>
                <w:spacing w:val="4"/>
                <w:w w:val="99"/>
                <w:kern w:val="0"/>
                <w:sz w:val="20"/>
                <w:szCs w:val="20"/>
              </w:rPr>
              <w:t>产</w:t>
            </w:r>
            <w:r>
              <w:rPr>
                <w:rFonts w:hint="eastAsia" w:ascii="宋体" w:hAnsi="宋体" w:eastAsia="宋体" w:cs="宋体"/>
                <w:color w:val="000000"/>
                <w:spacing w:val="2"/>
                <w:w w:val="99"/>
                <w:kern w:val="0"/>
                <w:sz w:val="20"/>
                <w:szCs w:val="20"/>
              </w:rPr>
              <w:t>品</w:t>
            </w:r>
            <w:r>
              <w:rPr>
                <w:rFonts w:hint="eastAsia" w:ascii="宋体" w:hAnsi="宋体" w:eastAsia="宋体" w:cs="宋体"/>
                <w:color w:val="000000"/>
                <w:spacing w:val="4"/>
                <w:w w:val="99"/>
                <w:kern w:val="0"/>
                <w:sz w:val="20"/>
                <w:szCs w:val="20"/>
              </w:rPr>
              <w:t>能效</w:t>
            </w:r>
            <w:r>
              <w:rPr>
                <w:rFonts w:hint="eastAsia" w:ascii="宋体" w:hAnsi="宋体" w:eastAsia="宋体" w:cs="宋体"/>
                <w:color w:val="000000"/>
                <w:spacing w:val="2"/>
                <w:w w:val="99"/>
                <w:kern w:val="0"/>
                <w:sz w:val="20"/>
                <w:szCs w:val="20"/>
              </w:rPr>
              <w:t>限</w:t>
            </w:r>
            <w:r>
              <w:rPr>
                <w:rFonts w:hint="eastAsia" w:ascii="宋体" w:hAnsi="宋体" w:eastAsia="宋体" w:cs="宋体"/>
                <w:color w:val="000000"/>
                <w:w w:val="99"/>
                <w:kern w:val="0"/>
                <w:sz w:val="20"/>
                <w:szCs w:val="20"/>
              </w:rPr>
              <w:t>定值及能</w:t>
            </w:r>
            <w:r>
              <w:rPr>
                <w:rFonts w:hint="eastAsia" w:ascii="宋体" w:hAnsi="宋体" w:eastAsia="宋体" w:cs="宋体"/>
                <w:color w:val="000000"/>
                <w:spacing w:val="2"/>
                <w:w w:val="99"/>
                <w:kern w:val="0"/>
                <w:sz w:val="20"/>
                <w:szCs w:val="20"/>
              </w:rPr>
              <w:t>效</w:t>
            </w:r>
            <w:r>
              <w:rPr>
                <w:rFonts w:hint="eastAsia" w:ascii="宋体" w:hAnsi="宋体" w:eastAsia="宋体" w:cs="宋体"/>
                <w:color w:val="000000"/>
                <w:w w:val="99"/>
                <w:kern w:val="0"/>
                <w:sz w:val="20"/>
                <w:szCs w:val="20"/>
              </w:rPr>
              <w:t>等级</w:t>
            </w:r>
            <w:r>
              <w:rPr>
                <w:rFonts w:hint="eastAsia" w:ascii="宋体" w:hAnsi="宋体" w:eastAsia="宋体" w:cs="宋体"/>
                <w:color w:val="000000"/>
                <w:spacing w:val="2"/>
                <w:w w:val="99"/>
                <w:kern w:val="0"/>
                <w:sz w:val="20"/>
                <w:szCs w:val="20"/>
              </w:rPr>
              <w:t>》</w:t>
            </w:r>
            <w:r>
              <w:rPr>
                <w:rFonts w:hint="eastAsia" w:ascii="宋体" w:hAnsi="宋体" w:eastAsia="宋体" w:cs="宋体"/>
                <w:color w:val="000000"/>
                <w:w w:val="99"/>
                <w:kern w:val="0"/>
                <w:sz w:val="20"/>
                <w:szCs w:val="20"/>
              </w:rPr>
              <w:t>（</w:t>
            </w:r>
            <w:r>
              <w:rPr>
                <w:rFonts w:hint="eastAsia" w:ascii="宋体" w:hAnsi="宋体" w:eastAsia="宋体" w:cs="宋体"/>
                <w:color w:val="000000"/>
                <w:spacing w:val="1"/>
                <w:w w:val="99"/>
                <w:kern w:val="0"/>
                <w:sz w:val="20"/>
                <w:szCs w:val="20"/>
              </w:rPr>
              <w:t>G</w:t>
            </w:r>
            <w:r>
              <w:rPr>
                <w:rFonts w:hint="eastAsia" w:ascii="宋体" w:hAnsi="宋体" w:eastAsia="宋体" w:cs="宋体"/>
                <w:color w:val="000000"/>
                <w:w w:val="99"/>
                <w:kern w:val="0"/>
                <w:sz w:val="20"/>
                <w:szCs w:val="20"/>
              </w:rPr>
              <w:t>B</w:t>
            </w:r>
            <w:r>
              <w:rPr>
                <w:rFonts w:hint="eastAsia" w:ascii="宋体" w:hAnsi="宋体" w:eastAsia="宋体" w:cs="宋体"/>
                <w:color w:val="000000"/>
                <w:spacing w:val="1"/>
                <w:w w:val="99"/>
                <w:kern w:val="0"/>
                <w:sz w:val="20"/>
                <w:szCs w:val="20"/>
              </w:rPr>
              <w:t>30</w:t>
            </w:r>
            <w:r>
              <w:rPr>
                <w:rFonts w:hint="eastAsia" w:ascii="宋体" w:hAnsi="宋体" w:eastAsia="宋体" w:cs="宋体"/>
                <w:color w:val="000000"/>
                <w:w w:val="99"/>
                <w:kern w:val="0"/>
                <w:sz w:val="20"/>
                <w:szCs w:val="20"/>
              </w:rPr>
              <w:t>25</w:t>
            </w:r>
            <w:r>
              <w:rPr>
                <w:rFonts w:hint="eastAsia" w:ascii="宋体" w:hAnsi="宋体" w:eastAsia="宋体" w:cs="宋体"/>
                <w:color w:val="000000"/>
                <w:spacing w:val="-2"/>
                <w:w w:val="99"/>
                <w:kern w:val="0"/>
                <w:sz w:val="20"/>
                <w:szCs w:val="20"/>
              </w:rPr>
              <w:t>5</w:t>
            </w:r>
            <w:r>
              <w:rPr>
                <w:rFonts w:hint="eastAsia" w:ascii="宋体" w:hAnsi="宋体" w:eastAsia="宋体" w:cs="宋体"/>
                <w:color w:val="000000"/>
                <w:w w:val="99"/>
                <w:kern w:val="0"/>
                <w:sz w:val="20"/>
                <w:szCs w:val="20"/>
              </w:rPr>
              <w:t>）</w:t>
            </w:r>
          </w:p>
        </w:tc>
      </w:tr>
      <w:tr w14:paraId="62BA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3FF49C5E">
            <w:pPr>
              <w:spacing w:before="1"/>
              <w:jc w:val="left"/>
              <w:rPr>
                <w:rFonts w:ascii="宋体" w:hAnsi="宋体" w:eastAsia="宋体" w:cs="宋体"/>
                <w:color w:val="000000"/>
                <w:kern w:val="0"/>
                <w:sz w:val="18"/>
                <w:szCs w:val="18"/>
              </w:rPr>
            </w:pPr>
          </w:p>
          <w:p w14:paraId="3DD4CF24">
            <w:pPr>
              <w:ind w:left="182"/>
              <w:jc w:val="left"/>
              <w:rPr>
                <w:rFonts w:ascii="宋体" w:hAnsi="宋体" w:eastAsia="宋体" w:cs="宋体"/>
                <w:color w:val="000000"/>
                <w:kern w:val="0"/>
                <w:sz w:val="20"/>
                <w:szCs w:val="20"/>
                <w:lang w:eastAsia="en-US"/>
              </w:rPr>
            </w:pPr>
            <w:r>
              <w:rPr>
                <w:rFonts w:hint="eastAsia" w:ascii="宋体" w:hAnsi="Calibri" w:eastAsia="宋体" w:cs="Times New Roman"/>
                <w:color w:val="000000"/>
                <w:spacing w:val="1"/>
                <w:w w:val="99"/>
                <w:kern w:val="0"/>
                <w:sz w:val="20"/>
                <w:lang w:eastAsia="en-US"/>
              </w:rPr>
              <w:t>1</w:t>
            </w:r>
            <w:r>
              <w:rPr>
                <w:rFonts w:hint="eastAsia" w:ascii="宋体" w:hAnsi="Calibri" w:eastAsia="宋体" w:cs="Times New Roman"/>
                <w:color w:val="000000"/>
                <w:w w:val="99"/>
                <w:kern w:val="0"/>
                <w:sz w:val="20"/>
                <w:lang w:eastAsia="en-US"/>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62ADC337">
            <w:pPr>
              <w:spacing w:before="81"/>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w:t>
            </w:r>
            <w:r>
              <w:rPr>
                <w:rFonts w:hint="eastAsia" w:ascii="宋体" w:hAnsi="宋体" w:eastAsia="宋体" w:cs="宋体"/>
                <w:color w:val="000000"/>
                <w:spacing w:val="1"/>
                <w:w w:val="99"/>
                <w:kern w:val="0"/>
                <w:sz w:val="20"/>
                <w:szCs w:val="20"/>
                <w:lang w:eastAsia="en-US"/>
              </w:rPr>
              <w:t>A020</w:t>
            </w:r>
            <w:r>
              <w:rPr>
                <w:rFonts w:hint="eastAsia" w:ascii="宋体" w:hAnsi="宋体" w:eastAsia="宋体" w:cs="宋体"/>
                <w:color w:val="000000"/>
                <w:w w:val="99"/>
                <w:kern w:val="0"/>
                <w:sz w:val="20"/>
                <w:szCs w:val="20"/>
                <w:lang w:eastAsia="en-US"/>
              </w:rPr>
              <w:t>910电</w:t>
            </w:r>
          </w:p>
          <w:p w14:paraId="14E2EDE6">
            <w:pPr>
              <w:spacing w:before="50"/>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287782AE">
            <w:pPr>
              <w:spacing w:before="81" w:line="280" w:lineRule="auto"/>
              <w:ind w:left="7" w:right="5"/>
              <w:jc w:val="left"/>
              <w:rPr>
                <w:rFonts w:ascii="宋体" w:hAnsi="宋体" w:eastAsia="宋体" w:cs="宋体"/>
                <w:color w:val="000000"/>
                <w:kern w:val="0"/>
                <w:sz w:val="20"/>
                <w:szCs w:val="20"/>
              </w:rPr>
            </w:pPr>
            <w:r>
              <w:rPr>
                <w:rFonts w:hint="eastAsia" w:ascii="宋体" w:hAnsi="宋体" w:eastAsia="宋体" w:cs="宋体"/>
                <w:color w:val="000000"/>
                <w:spacing w:val="1"/>
                <w:w w:val="99"/>
                <w:kern w:val="0"/>
                <w:sz w:val="20"/>
                <w:szCs w:val="20"/>
              </w:rPr>
              <w:t>A02</w:t>
            </w:r>
            <w:r>
              <w:rPr>
                <w:rFonts w:hint="eastAsia" w:ascii="宋体" w:hAnsi="宋体" w:eastAsia="宋体" w:cs="宋体"/>
                <w:color w:val="000000"/>
                <w:w w:val="99"/>
                <w:kern w:val="0"/>
                <w:sz w:val="20"/>
                <w:szCs w:val="20"/>
              </w:rPr>
              <w:t>09</w:t>
            </w:r>
            <w:r>
              <w:rPr>
                <w:rFonts w:hint="eastAsia" w:ascii="宋体" w:hAnsi="宋体" w:eastAsia="宋体" w:cs="宋体"/>
                <w:color w:val="000000"/>
                <w:spacing w:val="1"/>
                <w:w w:val="99"/>
                <w:kern w:val="0"/>
                <w:sz w:val="20"/>
                <w:szCs w:val="20"/>
              </w:rPr>
              <w:t>1</w:t>
            </w:r>
            <w:r>
              <w:rPr>
                <w:rFonts w:hint="eastAsia" w:ascii="宋体" w:hAnsi="宋体" w:eastAsia="宋体" w:cs="宋体"/>
                <w:color w:val="000000"/>
                <w:w w:val="99"/>
                <w:kern w:val="0"/>
                <w:sz w:val="20"/>
                <w:szCs w:val="20"/>
              </w:rPr>
              <w:t>001普通电视设备（</w:t>
            </w:r>
            <w:r>
              <w:rPr>
                <w:rFonts w:hint="eastAsia" w:ascii="宋体" w:hAnsi="宋体" w:eastAsia="宋体" w:cs="宋体"/>
                <w:color w:val="000000"/>
                <w:spacing w:val="2"/>
                <w:w w:val="99"/>
                <w:kern w:val="0"/>
                <w:sz w:val="20"/>
                <w:szCs w:val="20"/>
              </w:rPr>
              <w:t>电</w:t>
            </w:r>
            <w:r>
              <w:rPr>
                <w:rFonts w:hint="eastAsia" w:ascii="宋体" w:hAnsi="宋体" w:eastAsia="宋体" w:cs="宋体"/>
                <w:color w:val="000000"/>
                <w:w w:val="99"/>
                <w:kern w:val="0"/>
                <w:sz w:val="20"/>
                <w:szCs w:val="20"/>
              </w:rPr>
              <w:t>视机）</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F836282">
            <w:pPr>
              <w:rPr>
                <w:rFonts w:ascii="Calibri" w:hAnsi="Calibri" w:eastAsia="宋体" w:cs="Times New Roman"/>
                <w:color w:val="000000"/>
                <w:sz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B0211DF">
            <w:pPr>
              <w:spacing w:before="81" w:line="280" w:lineRule="auto"/>
              <w:ind w:left="7" w:right="4"/>
              <w:jc w:val="left"/>
              <w:rPr>
                <w:rFonts w:ascii="宋体" w:hAnsi="宋体" w:eastAsia="宋体" w:cs="宋体"/>
                <w:color w:val="000000"/>
                <w:kern w:val="0"/>
                <w:sz w:val="20"/>
                <w:szCs w:val="20"/>
              </w:rPr>
            </w:pPr>
            <w:r>
              <w:rPr>
                <w:rFonts w:hint="eastAsia" w:ascii="宋体" w:hAnsi="宋体" w:eastAsia="宋体" w:cs="宋体"/>
                <w:color w:val="000000"/>
                <w:spacing w:val="12"/>
                <w:w w:val="99"/>
                <w:kern w:val="0"/>
                <w:sz w:val="20"/>
                <w:szCs w:val="20"/>
              </w:rPr>
              <w:t>《平板电视能效限定值</w:t>
            </w:r>
            <w:r>
              <w:rPr>
                <w:rFonts w:hint="eastAsia" w:ascii="宋体" w:hAnsi="宋体" w:eastAsia="宋体" w:cs="宋体"/>
                <w:color w:val="000000"/>
                <w:spacing w:val="9"/>
                <w:w w:val="99"/>
                <w:kern w:val="0"/>
                <w:sz w:val="20"/>
                <w:szCs w:val="20"/>
              </w:rPr>
              <w:t>及</w:t>
            </w:r>
            <w:r>
              <w:rPr>
                <w:rFonts w:hint="eastAsia" w:ascii="宋体" w:hAnsi="宋体" w:eastAsia="宋体" w:cs="宋体"/>
                <w:color w:val="000000"/>
                <w:spacing w:val="12"/>
                <w:w w:val="99"/>
                <w:kern w:val="0"/>
                <w:sz w:val="20"/>
                <w:szCs w:val="20"/>
              </w:rPr>
              <w:t>能效</w:t>
            </w:r>
            <w:r>
              <w:rPr>
                <w:rFonts w:hint="eastAsia" w:ascii="宋体" w:hAnsi="宋体" w:eastAsia="宋体" w:cs="宋体"/>
                <w:color w:val="000000"/>
                <w:w w:val="99"/>
                <w:kern w:val="0"/>
                <w:sz w:val="20"/>
                <w:szCs w:val="20"/>
              </w:rPr>
              <w:t>等级》（</w:t>
            </w:r>
            <w:r>
              <w:rPr>
                <w:rFonts w:hint="eastAsia" w:ascii="宋体" w:hAnsi="宋体" w:eastAsia="宋体" w:cs="宋体"/>
                <w:color w:val="000000"/>
                <w:spacing w:val="1"/>
                <w:w w:val="99"/>
                <w:kern w:val="0"/>
                <w:sz w:val="20"/>
                <w:szCs w:val="20"/>
              </w:rPr>
              <w:t>G</w:t>
            </w:r>
            <w:r>
              <w:rPr>
                <w:rFonts w:hint="eastAsia" w:ascii="宋体" w:hAnsi="宋体" w:eastAsia="宋体" w:cs="宋体"/>
                <w:color w:val="000000"/>
                <w:w w:val="99"/>
                <w:kern w:val="0"/>
                <w:sz w:val="20"/>
                <w:szCs w:val="20"/>
              </w:rPr>
              <w:t>B</w:t>
            </w:r>
            <w:r>
              <w:rPr>
                <w:rFonts w:hint="eastAsia" w:ascii="宋体" w:hAnsi="宋体" w:eastAsia="宋体" w:cs="宋体"/>
                <w:color w:val="000000"/>
                <w:spacing w:val="1"/>
                <w:w w:val="99"/>
                <w:kern w:val="0"/>
                <w:sz w:val="20"/>
                <w:szCs w:val="20"/>
              </w:rPr>
              <w:t>248</w:t>
            </w:r>
            <w:r>
              <w:rPr>
                <w:rFonts w:hint="eastAsia" w:ascii="宋体" w:hAnsi="宋体" w:eastAsia="宋体" w:cs="宋体"/>
                <w:color w:val="000000"/>
                <w:w w:val="99"/>
                <w:kern w:val="0"/>
                <w:sz w:val="20"/>
                <w:szCs w:val="20"/>
              </w:rPr>
              <w:t>50）</w:t>
            </w:r>
          </w:p>
        </w:tc>
      </w:tr>
      <w:tr w14:paraId="040A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1B6EDCA">
            <w:pPr>
              <w:jc w:val="left"/>
              <w:rPr>
                <w:rFonts w:ascii="宋体" w:hAnsi="宋体" w:eastAsia="宋体" w:cs="宋体"/>
                <w:color w:val="000000"/>
                <w:kern w:val="0"/>
                <w:sz w:val="20"/>
                <w:szCs w:val="20"/>
              </w:rPr>
            </w:pPr>
          </w:p>
          <w:p w14:paraId="4069F494">
            <w:pPr>
              <w:jc w:val="left"/>
              <w:rPr>
                <w:rFonts w:hint="eastAsia" w:ascii="宋体" w:hAnsi="宋体" w:eastAsia="宋体" w:cs="宋体"/>
                <w:color w:val="000000"/>
                <w:kern w:val="0"/>
                <w:sz w:val="20"/>
                <w:szCs w:val="20"/>
              </w:rPr>
            </w:pPr>
          </w:p>
          <w:p w14:paraId="75D4FA62">
            <w:pPr>
              <w:spacing w:before="10"/>
              <w:jc w:val="left"/>
              <w:rPr>
                <w:rFonts w:hint="eastAsia" w:ascii="宋体" w:hAnsi="宋体" w:eastAsia="宋体" w:cs="宋体"/>
                <w:color w:val="000000"/>
                <w:kern w:val="0"/>
                <w:szCs w:val="21"/>
              </w:rPr>
            </w:pPr>
          </w:p>
          <w:p w14:paraId="4F6BC3B3">
            <w:pPr>
              <w:ind w:left="182"/>
              <w:jc w:val="left"/>
              <w:rPr>
                <w:rFonts w:ascii="宋体" w:hAnsi="宋体" w:eastAsia="宋体" w:cs="宋体"/>
                <w:color w:val="000000"/>
                <w:kern w:val="0"/>
                <w:sz w:val="20"/>
                <w:szCs w:val="20"/>
                <w:lang w:eastAsia="en-US"/>
              </w:rPr>
            </w:pPr>
            <w:r>
              <w:rPr>
                <w:rFonts w:hint="eastAsia" w:ascii="宋体" w:hAnsi="Calibri" w:eastAsia="宋体" w:cs="Times New Roman"/>
                <w:color w:val="000000"/>
                <w:spacing w:val="1"/>
                <w:w w:val="99"/>
                <w:kern w:val="0"/>
                <w:sz w:val="20"/>
                <w:lang w:eastAsia="en-US"/>
              </w:rPr>
              <w:t>1</w:t>
            </w:r>
            <w:r>
              <w:rPr>
                <w:rFonts w:hint="eastAsia" w:ascii="宋体" w:hAnsi="Calibri" w:eastAsia="宋体" w:cs="Times New Roman"/>
                <w:color w:val="000000"/>
                <w:w w:val="99"/>
                <w:kern w:val="0"/>
                <w:sz w:val="20"/>
                <w:lang w:eastAsia="en-US"/>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50734905">
            <w:pPr>
              <w:jc w:val="left"/>
              <w:rPr>
                <w:rFonts w:ascii="宋体" w:hAnsi="宋体" w:eastAsia="宋体" w:cs="宋体"/>
                <w:color w:val="000000"/>
                <w:kern w:val="0"/>
                <w:sz w:val="20"/>
                <w:szCs w:val="20"/>
                <w:lang w:eastAsia="en-US"/>
              </w:rPr>
            </w:pPr>
          </w:p>
          <w:p w14:paraId="448E530F">
            <w:pPr>
              <w:spacing w:before="11"/>
              <w:jc w:val="left"/>
              <w:rPr>
                <w:rFonts w:hint="eastAsia" w:ascii="宋体" w:hAnsi="宋体" w:eastAsia="宋体" w:cs="宋体"/>
                <w:color w:val="000000"/>
                <w:kern w:val="0"/>
                <w:sz w:val="29"/>
                <w:szCs w:val="29"/>
                <w:lang w:eastAsia="en-US"/>
              </w:rPr>
            </w:pPr>
          </w:p>
          <w:p w14:paraId="566FCEBF">
            <w:pPr>
              <w:ind w:left="7"/>
              <w:jc w:val="left"/>
              <w:rPr>
                <w:rFonts w:hint="eastAsia"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w:t>
            </w:r>
            <w:r>
              <w:rPr>
                <w:rFonts w:hint="eastAsia" w:ascii="宋体" w:hAnsi="宋体" w:eastAsia="宋体" w:cs="宋体"/>
                <w:color w:val="000000"/>
                <w:spacing w:val="1"/>
                <w:w w:val="99"/>
                <w:kern w:val="0"/>
                <w:sz w:val="20"/>
                <w:szCs w:val="20"/>
                <w:lang w:eastAsia="en-US"/>
              </w:rPr>
              <w:t>A020</w:t>
            </w:r>
            <w:r>
              <w:rPr>
                <w:rFonts w:hint="eastAsia" w:ascii="宋体" w:hAnsi="宋体" w:eastAsia="宋体" w:cs="宋体"/>
                <w:color w:val="000000"/>
                <w:w w:val="99"/>
                <w:kern w:val="0"/>
                <w:sz w:val="20"/>
                <w:szCs w:val="20"/>
                <w:lang w:eastAsia="en-US"/>
              </w:rPr>
              <w:t>911视</w:t>
            </w:r>
          </w:p>
          <w:p w14:paraId="7F377134">
            <w:pPr>
              <w:spacing w:before="50"/>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2A0EC256">
            <w:pPr>
              <w:jc w:val="left"/>
              <w:rPr>
                <w:rFonts w:ascii="宋体" w:hAnsi="宋体" w:eastAsia="宋体" w:cs="宋体"/>
                <w:color w:val="000000"/>
                <w:kern w:val="0"/>
                <w:sz w:val="20"/>
                <w:szCs w:val="20"/>
                <w:lang w:eastAsia="en-US"/>
              </w:rPr>
            </w:pPr>
          </w:p>
          <w:p w14:paraId="0E2E9D3B">
            <w:pPr>
              <w:spacing w:before="11"/>
              <w:jc w:val="left"/>
              <w:rPr>
                <w:rFonts w:hint="eastAsia" w:ascii="宋体" w:hAnsi="宋体" w:eastAsia="宋体" w:cs="宋体"/>
                <w:color w:val="000000"/>
                <w:kern w:val="0"/>
                <w:sz w:val="29"/>
                <w:szCs w:val="29"/>
                <w:lang w:eastAsia="en-US"/>
              </w:rPr>
            </w:pPr>
          </w:p>
          <w:p w14:paraId="4EB4729C">
            <w:pPr>
              <w:spacing w:line="280" w:lineRule="auto"/>
              <w:ind w:left="7" w:right="5"/>
              <w:jc w:val="left"/>
              <w:rPr>
                <w:rFonts w:ascii="宋体" w:hAnsi="宋体" w:eastAsia="宋体" w:cs="宋体"/>
                <w:color w:val="000000"/>
                <w:kern w:val="0"/>
                <w:sz w:val="20"/>
                <w:szCs w:val="20"/>
                <w:lang w:eastAsia="en-US"/>
              </w:rPr>
            </w:pPr>
            <w:r>
              <w:rPr>
                <w:rFonts w:hint="eastAsia" w:ascii="宋体" w:hAnsi="宋体" w:eastAsia="宋体" w:cs="宋体"/>
                <w:color w:val="000000"/>
                <w:spacing w:val="1"/>
                <w:w w:val="99"/>
                <w:kern w:val="0"/>
                <w:sz w:val="20"/>
                <w:szCs w:val="20"/>
                <w:lang w:eastAsia="en-US"/>
              </w:rPr>
              <w:t>A02</w:t>
            </w:r>
            <w:r>
              <w:rPr>
                <w:rFonts w:hint="eastAsia" w:ascii="宋体" w:hAnsi="宋体" w:eastAsia="宋体" w:cs="宋体"/>
                <w:color w:val="000000"/>
                <w:w w:val="99"/>
                <w:kern w:val="0"/>
                <w:sz w:val="20"/>
                <w:szCs w:val="20"/>
                <w:lang w:eastAsia="en-US"/>
              </w:rPr>
              <w:t>09</w:t>
            </w:r>
            <w:r>
              <w:rPr>
                <w:rFonts w:hint="eastAsia" w:ascii="宋体" w:hAnsi="宋体" w:eastAsia="宋体" w:cs="宋体"/>
                <w:color w:val="000000"/>
                <w:spacing w:val="1"/>
                <w:w w:val="99"/>
                <w:kern w:val="0"/>
                <w:sz w:val="20"/>
                <w:szCs w:val="20"/>
                <w:lang w:eastAsia="en-US"/>
              </w:rPr>
              <w:t>1</w:t>
            </w:r>
            <w:r>
              <w:rPr>
                <w:rFonts w:hint="eastAsia" w:ascii="宋体" w:hAnsi="宋体" w:eastAsia="宋体" w:cs="宋体"/>
                <w:color w:val="000000"/>
                <w:w w:val="99"/>
                <w:kern w:val="0"/>
                <w:sz w:val="20"/>
                <w:szCs w:val="20"/>
                <w:lang w:eastAsia="en-US"/>
              </w:rPr>
              <w:t>107视频监控设备</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EFBBEB9">
            <w:pPr>
              <w:jc w:val="left"/>
              <w:rPr>
                <w:rFonts w:ascii="宋体" w:hAnsi="宋体" w:eastAsia="宋体" w:cs="宋体"/>
                <w:color w:val="000000"/>
                <w:kern w:val="0"/>
                <w:sz w:val="20"/>
                <w:szCs w:val="20"/>
                <w:lang w:eastAsia="en-US"/>
              </w:rPr>
            </w:pPr>
          </w:p>
          <w:p w14:paraId="2C565F22">
            <w:pPr>
              <w:jc w:val="left"/>
              <w:rPr>
                <w:rFonts w:hint="eastAsia" w:ascii="宋体" w:hAnsi="宋体" w:eastAsia="宋体" w:cs="宋体"/>
                <w:color w:val="000000"/>
                <w:kern w:val="0"/>
                <w:sz w:val="20"/>
                <w:szCs w:val="20"/>
                <w:lang w:eastAsia="en-US"/>
              </w:rPr>
            </w:pPr>
          </w:p>
          <w:p w14:paraId="67DE7DDB">
            <w:pPr>
              <w:spacing w:before="10"/>
              <w:jc w:val="left"/>
              <w:rPr>
                <w:rFonts w:hint="eastAsia" w:ascii="宋体" w:hAnsi="宋体" w:eastAsia="宋体" w:cs="宋体"/>
                <w:color w:val="000000"/>
                <w:kern w:val="0"/>
                <w:szCs w:val="21"/>
                <w:lang w:eastAsia="en-US"/>
              </w:rPr>
            </w:pPr>
          </w:p>
          <w:p w14:paraId="6664170C">
            <w:pPr>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1508FC5D">
            <w:pPr>
              <w:spacing w:before="28" w:line="280" w:lineRule="auto"/>
              <w:ind w:left="7" w:right="5"/>
              <w:jc w:val="left"/>
              <w:rPr>
                <w:rFonts w:ascii="宋体" w:hAnsi="宋体" w:eastAsia="宋体" w:cs="宋体"/>
                <w:color w:val="000000"/>
                <w:kern w:val="0"/>
                <w:sz w:val="20"/>
                <w:szCs w:val="20"/>
              </w:rPr>
            </w:pPr>
            <w:r>
              <w:rPr>
                <w:rFonts w:hint="eastAsia" w:ascii="宋体" w:hAnsi="宋体" w:eastAsia="宋体" w:cs="宋体"/>
                <w:color w:val="000000"/>
                <w:spacing w:val="12"/>
                <w:w w:val="99"/>
                <w:kern w:val="0"/>
                <w:sz w:val="20"/>
                <w:szCs w:val="20"/>
              </w:rPr>
              <w:t>以射频信号为主要信号</w:t>
            </w:r>
            <w:r>
              <w:rPr>
                <w:rFonts w:hint="eastAsia" w:ascii="宋体" w:hAnsi="宋体" w:eastAsia="宋体" w:cs="宋体"/>
                <w:color w:val="000000"/>
                <w:spacing w:val="9"/>
                <w:w w:val="99"/>
                <w:kern w:val="0"/>
                <w:sz w:val="20"/>
                <w:szCs w:val="20"/>
              </w:rPr>
              <w:t>输</w:t>
            </w:r>
            <w:r>
              <w:rPr>
                <w:rFonts w:hint="eastAsia" w:ascii="宋体" w:hAnsi="宋体" w:eastAsia="宋体" w:cs="宋体"/>
                <w:color w:val="000000"/>
                <w:spacing w:val="12"/>
                <w:w w:val="99"/>
                <w:kern w:val="0"/>
                <w:sz w:val="20"/>
                <w:szCs w:val="20"/>
              </w:rPr>
              <w:t>入的</w:t>
            </w:r>
            <w:r>
              <w:rPr>
                <w:rFonts w:hint="eastAsia" w:ascii="宋体" w:hAnsi="宋体" w:eastAsia="宋体" w:cs="宋体"/>
                <w:color w:val="000000"/>
                <w:w w:val="99"/>
                <w:kern w:val="0"/>
                <w:sz w:val="20"/>
                <w:szCs w:val="20"/>
              </w:rPr>
              <w:t>监视器应</w:t>
            </w:r>
            <w:r>
              <w:rPr>
                <w:rFonts w:hint="eastAsia" w:ascii="宋体" w:hAnsi="宋体" w:eastAsia="宋体" w:cs="宋体"/>
                <w:color w:val="000000"/>
                <w:spacing w:val="2"/>
                <w:w w:val="99"/>
                <w:kern w:val="0"/>
                <w:sz w:val="20"/>
                <w:szCs w:val="20"/>
              </w:rPr>
              <w:t>符</w:t>
            </w:r>
            <w:r>
              <w:rPr>
                <w:rFonts w:hint="eastAsia" w:ascii="宋体" w:hAnsi="宋体" w:eastAsia="宋体" w:cs="宋体"/>
                <w:color w:val="000000"/>
                <w:spacing w:val="-58"/>
                <w:w w:val="99"/>
                <w:kern w:val="0"/>
                <w:sz w:val="20"/>
                <w:szCs w:val="20"/>
              </w:rPr>
              <w:t>合</w:t>
            </w:r>
            <w:r>
              <w:rPr>
                <w:rFonts w:hint="eastAsia" w:ascii="宋体" w:hAnsi="宋体" w:eastAsia="宋体" w:cs="宋体"/>
                <w:color w:val="000000"/>
                <w:spacing w:val="2"/>
                <w:w w:val="99"/>
                <w:kern w:val="0"/>
                <w:sz w:val="20"/>
                <w:szCs w:val="20"/>
              </w:rPr>
              <w:t>《</w:t>
            </w:r>
            <w:r>
              <w:rPr>
                <w:rFonts w:hint="eastAsia" w:ascii="宋体" w:hAnsi="宋体" w:eastAsia="宋体" w:cs="宋体"/>
                <w:color w:val="000000"/>
                <w:w w:val="99"/>
                <w:kern w:val="0"/>
                <w:sz w:val="20"/>
                <w:szCs w:val="20"/>
              </w:rPr>
              <w:t>平板</w:t>
            </w:r>
            <w:r>
              <w:rPr>
                <w:rFonts w:hint="eastAsia" w:ascii="宋体" w:hAnsi="宋体" w:eastAsia="宋体" w:cs="宋体"/>
                <w:color w:val="000000"/>
                <w:spacing w:val="2"/>
                <w:w w:val="99"/>
                <w:kern w:val="0"/>
                <w:sz w:val="20"/>
                <w:szCs w:val="20"/>
              </w:rPr>
              <w:t>电</w:t>
            </w:r>
            <w:r>
              <w:rPr>
                <w:rFonts w:hint="eastAsia" w:ascii="宋体" w:hAnsi="宋体" w:eastAsia="宋体" w:cs="宋体"/>
                <w:color w:val="000000"/>
                <w:w w:val="99"/>
                <w:kern w:val="0"/>
                <w:sz w:val="20"/>
                <w:szCs w:val="20"/>
              </w:rPr>
              <w:t>视能</w:t>
            </w:r>
            <w:r>
              <w:rPr>
                <w:rFonts w:hint="eastAsia" w:ascii="宋体" w:hAnsi="宋体" w:eastAsia="宋体" w:cs="宋体"/>
                <w:color w:val="000000"/>
                <w:spacing w:val="2"/>
                <w:w w:val="99"/>
                <w:kern w:val="0"/>
                <w:sz w:val="20"/>
                <w:szCs w:val="20"/>
              </w:rPr>
              <w:t>效</w:t>
            </w:r>
            <w:r>
              <w:rPr>
                <w:rFonts w:hint="eastAsia" w:ascii="宋体" w:hAnsi="宋体" w:eastAsia="宋体" w:cs="宋体"/>
                <w:color w:val="000000"/>
                <w:w w:val="99"/>
                <w:kern w:val="0"/>
                <w:sz w:val="20"/>
                <w:szCs w:val="20"/>
              </w:rPr>
              <w:t>限定值及能效</w:t>
            </w:r>
            <w:r>
              <w:rPr>
                <w:rFonts w:hint="eastAsia" w:ascii="宋体" w:hAnsi="宋体" w:eastAsia="宋体" w:cs="宋体"/>
                <w:color w:val="000000"/>
                <w:spacing w:val="2"/>
                <w:w w:val="99"/>
                <w:kern w:val="0"/>
                <w:sz w:val="20"/>
                <w:szCs w:val="20"/>
              </w:rPr>
              <w:t>等</w:t>
            </w:r>
            <w:r>
              <w:rPr>
                <w:rFonts w:hint="eastAsia" w:ascii="宋体" w:hAnsi="宋体" w:eastAsia="宋体" w:cs="宋体"/>
                <w:color w:val="000000"/>
                <w:w w:val="99"/>
                <w:kern w:val="0"/>
                <w:sz w:val="20"/>
                <w:szCs w:val="20"/>
              </w:rPr>
              <w:t>级》（</w:t>
            </w:r>
            <w:r>
              <w:rPr>
                <w:rFonts w:hint="eastAsia" w:ascii="宋体" w:hAnsi="宋体" w:eastAsia="宋体" w:cs="宋体"/>
                <w:color w:val="000000"/>
                <w:spacing w:val="1"/>
                <w:w w:val="99"/>
                <w:kern w:val="0"/>
                <w:sz w:val="20"/>
                <w:szCs w:val="20"/>
              </w:rPr>
              <w:t>G</w:t>
            </w:r>
            <w:r>
              <w:rPr>
                <w:rFonts w:hint="eastAsia" w:ascii="宋体" w:hAnsi="宋体" w:eastAsia="宋体" w:cs="宋体"/>
                <w:color w:val="000000"/>
                <w:w w:val="99"/>
                <w:kern w:val="0"/>
                <w:sz w:val="20"/>
                <w:szCs w:val="20"/>
              </w:rPr>
              <w:t>B</w:t>
            </w:r>
            <w:r>
              <w:rPr>
                <w:rFonts w:hint="eastAsia" w:ascii="宋体" w:hAnsi="宋体" w:eastAsia="宋体" w:cs="宋体"/>
                <w:color w:val="000000"/>
                <w:spacing w:val="1"/>
                <w:w w:val="99"/>
                <w:kern w:val="0"/>
                <w:sz w:val="20"/>
                <w:szCs w:val="20"/>
              </w:rPr>
              <w:t>24850</w:t>
            </w:r>
            <w:r>
              <w:rPr>
                <w:rFonts w:hint="eastAsia" w:ascii="宋体" w:hAnsi="宋体" w:eastAsia="宋体" w:cs="宋体"/>
                <w:color w:val="000000"/>
                <w:spacing w:val="-3"/>
                <w:w w:val="99"/>
                <w:kern w:val="0"/>
                <w:sz w:val="20"/>
                <w:szCs w:val="20"/>
              </w:rPr>
              <w:t>）</w:t>
            </w:r>
            <w:r>
              <w:rPr>
                <w:rFonts w:hint="eastAsia" w:ascii="宋体" w:hAnsi="宋体" w:eastAsia="宋体" w:cs="宋体"/>
                <w:color w:val="000000"/>
                <w:w w:val="99"/>
                <w:kern w:val="0"/>
                <w:sz w:val="20"/>
                <w:szCs w:val="20"/>
              </w:rPr>
              <w:t>，</w:t>
            </w:r>
            <w:r>
              <w:rPr>
                <w:rFonts w:hint="eastAsia" w:ascii="宋体" w:hAnsi="宋体" w:eastAsia="宋体" w:cs="宋体"/>
                <w:color w:val="000000"/>
                <w:spacing w:val="12"/>
                <w:w w:val="99"/>
                <w:kern w:val="0"/>
                <w:sz w:val="20"/>
                <w:szCs w:val="20"/>
              </w:rPr>
              <w:t>以数字信号为主要信号</w:t>
            </w:r>
            <w:r>
              <w:rPr>
                <w:rFonts w:hint="eastAsia" w:ascii="宋体" w:hAnsi="宋体" w:eastAsia="宋体" w:cs="宋体"/>
                <w:color w:val="000000"/>
                <w:spacing w:val="9"/>
                <w:w w:val="99"/>
                <w:kern w:val="0"/>
                <w:sz w:val="20"/>
                <w:szCs w:val="20"/>
              </w:rPr>
              <w:t>输</w:t>
            </w:r>
            <w:r>
              <w:rPr>
                <w:rFonts w:hint="eastAsia" w:ascii="宋体" w:hAnsi="宋体" w:eastAsia="宋体" w:cs="宋体"/>
                <w:color w:val="000000"/>
                <w:spacing w:val="12"/>
                <w:w w:val="99"/>
                <w:kern w:val="0"/>
                <w:sz w:val="20"/>
                <w:szCs w:val="20"/>
              </w:rPr>
              <w:t>入的</w:t>
            </w:r>
            <w:r>
              <w:rPr>
                <w:rFonts w:hint="eastAsia" w:ascii="宋体" w:hAnsi="宋体" w:eastAsia="宋体" w:cs="宋体"/>
                <w:color w:val="000000"/>
                <w:w w:val="99"/>
                <w:kern w:val="0"/>
                <w:sz w:val="20"/>
                <w:szCs w:val="20"/>
              </w:rPr>
              <w:t>监视器应</w:t>
            </w:r>
            <w:r>
              <w:rPr>
                <w:rFonts w:hint="eastAsia" w:ascii="宋体" w:hAnsi="宋体" w:eastAsia="宋体" w:cs="宋体"/>
                <w:color w:val="000000"/>
                <w:spacing w:val="2"/>
                <w:w w:val="99"/>
                <w:kern w:val="0"/>
                <w:sz w:val="20"/>
                <w:szCs w:val="20"/>
              </w:rPr>
              <w:t>符</w:t>
            </w:r>
            <w:r>
              <w:rPr>
                <w:rFonts w:hint="eastAsia" w:ascii="宋体" w:hAnsi="宋体" w:eastAsia="宋体" w:cs="宋体"/>
                <w:color w:val="000000"/>
                <w:spacing w:val="-58"/>
                <w:w w:val="99"/>
                <w:kern w:val="0"/>
                <w:sz w:val="20"/>
                <w:szCs w:val="20"/>
              </w:rPr>
              <w:t>合</w:t>
            </w:r>
            <w:r>
              <w:rPr>
                <w:rFonts w:hint="eastAsia" w:ascii="宋体" w:hAnsi="宋体" w:eastAsia="宋体" w:cs="宋体"/>
                <w:color w:val="000000"/>
                <w:spacing w:val="2"/>
                <w:w w:val="99"/>
                <w:kern w:val="0"/>
                <w:sz w:val="20"/>
                <w:szCs w:val="20"/>
              </w:rPr>
              <w:t>《</w:t>
            </w:r>
            <w:r>
              <w:rPr>
                <w:rFonts w:hint="eastAsia" w:ascii="宋体" w:hAnsi="宋体" w:eastAsia="宋体" w:cs="宋体"/>
                <w:color w:val="000000"/>
                <w:w w:val="99"/>
                <w:kern w:val="0"/>
                <w:sz w:val="20"/>
                <w:szCs w:val="20"/>
              </w:rPr>
              <w:t>计算</w:t>
            </w:r>
            <w:r>
              <w:rPr>
                <w:rFonts w:hint="eastAsia" w:ascii="宋体" w:hAnsi="宋体" w:eastAsia="宋体" w:cs="宋体"/>
                <w:color w:val="000000"/>
                <w:spacing w:val="2"/>
                <w:w w:val="99"/>
                <w:kern w:val="0"/>
                <w:sz w:val="20"/>
                <w:szCs w:val="20"/>
              </w:rPr>
              <w:t>机</w:t>
            </w:r>
            <w:r>
              <w:rPr>
                <w:rFonts w:hint="eastAsia" w:ascii="宋体" w:hAnsi="宋体" w:eastAsia="宋体" w:cs="宋体"/>
                <w:color w:val="000000"/>
                <w:w w:val="99"/>
                <w:kern w:val="0"/>
                <w:sz w:val="20"/>
                <w:szCs w:val="20"/>
              </w:rPr>
              <w:t>显示</w:t>
            </w:r>
            <w:r>
              <w:rPr>
                <w:rFonts w:hint="eastAsia" w:ascii="宋体" w:hAnsi="宋体" w:eastAsia="宋体" w:cs="宋体"/>
                <w:color w:val="000000"/>
                <w:spacing w:val="2"/>
                <w:w w:val="99"/>
                <w:kern w:val="0"/>
                <w:sz w:val="20"/>
                <w:szCs w:val="20"/>
              </w:rPr>
              <w:t>器</w:t>
            </w:r>
            <w:r>
              <w:rPr>
                <w:rFonts w:hint="eastAsia" w:ascii="宋体" w:hAnsi="宋体" w:eastAsia="宋体" w:cs="宋体"/>
                <w:color w:val="000000"/>
                <w:w w:val="99"/>
                <w:kern w:val="0"/>
                <w:sz w:val="20"/>
                <w:szCs w:val="20"/>
              </w:rPr>
              <w:t>能效限定值及</w:t>
            </w:r>
            <w:r>
              <w:rPr>
                <w:rFonts w:hint="eastAsia" w:ascii="宋体" w:hAnsi="宋体" w:eastAsia="宋体" w:cs="宋体"/>
                <w:color w:val="000000"/>
                <w:spacing w:val="2"/>
                <w:w w:val="99"/>
                <w:kern w:val="0"/>
                <w:sz w:val="20"/>
                <w:szCs w:val="20"/>
              </w:rPr>
              <w:t>能</w:t>
            </w:r>
            <w:r>
              <w:rPr>
                <w:rFonts w:hint="eastAsia" w:ascii="宋体" w:hAnsi="宋体" w:eastAsia="宋体" w:cs="宋体"/>
                <w:color w:val="000000"/>
                <w:w w:val="99"/>
                <w:kern w:val="0"/>
                <w:sz w:val="20"/>
                <w:szCs w:val="20"/>
              </w:rPr>
              <w:t>效等</w:t>
            </w:r>
            <w:r>
              <w:rPr>
                <w:rFonts w:hint="eastAsia" w:ascii="宋体" w:hAnsi="宋体" w:eastAsia="宋体" w:cs="宋体"/>
                <w:color w:val="000000"/>
                <w:spacing w:val="2"/>
                <w:w w:val="99"/>
                <w:kern w:val="0"/>
                <w:sz w:val="20"/>
                <w:szCs w:val="20"/>
              </w:rPr>
              <w:t>级</w:t>
            </w:r>
            <w:r>
              <w:rPr>
                <w:rFonts w:hint="eastAsia" w:ascii="宋体" w:hAnsi="宋体" w:eastAsia="宋体" w:cs="宋体"/>
                <w:color w:val="000000"/>
                <w:w w:val="99"/>
                <w:kern w:val="0"/>
                <w:sz w:val="20"/>
                <w:szCs w:val="20"/>
              </w:rPr>
              <w:t>》（</w:t>
            </w:r>
            <w:r>
              <w:rPr>
                <w:rFonts w:hint="eastAsia" w:ascii="宋体" w:hAnsi="宋体" w:eastAsia="宋体" w:cs="宋体"/>
                <w:color w:val="000000"/>
                <w:spacing w:val="1"/>
                <w:w w:val="99"/>
                <w:kern w:val="0"/>
                <w:sz w:val="20"/>
                <w:szCs w:val="20"/>
              </w:rPr>
              <w:t>G</w:t>
            </w:r>
            <w:r>
              <w:rPr>
                <w:rFonts w:hint="eastAsia" w:ascii="宋体" w:hAnsi="宋体" w:eastAsia="宋体" w:cs="宋体"/>
                <w:color w:val="000000"/>
                <w:w w:val="99"/>
                <w:kern w:val="0"/>
                <w:sz w:val="20"/>
                <w:szCs w:val="20"/>
              </w:rPr>
              <w:t>B</w:t>
            </w:r>
            <w:r>
              <w:rPr>
                <w:rFonts w:hint="eastAsia" w:ascii="宋体" w:hAnsi="宋体" w:eastAsia="宋体" w:cs="宋体"/>
                <w:color w:val="000000"/>
                <w:spacing w:val="1"/>
                <w:w w:val="99"/>
                <w:kern w:val="0"/>
                <w:sz w:val="20"/>
                <w:szCs w:val="20"/>
              </w:rPr>
              <w:t>21</w:t>
            </w:r>
            <w:r>
              <w:rPr>
                <w:rFonts w:hint="eastAsia" w:ascii="宋体" w:hAnsi="宋体" w:eastAsia="宋体" w:cs="宋体"/>
                <w:color w:val="000000"/>
                <w:w w:val="99"/>
                <w:kern w:val="0"/>
                <w:sz w:val="20"/>
                <w:szCs w:val="20"/>
              </w:rPr>
              <w:t>52</w:t>
            </w:r>
            <w:r>
              <w:rPr>
                <w:rFonts w:hint="eastAsia" w:ascii="宋体" w:hAnsi="宋体" w:eastAsia="宋体" w:cs="宋体"/>
                <w:color w:val="000000"/>
                <w:spacing w:val="1"/>
                <w:w w:val="99"/>
                <w:kern w:val="0"/>
                <w:sz w:val="20"/>
                <w:szCs w:val="20"/>
              </w:rPr>
              <w:t>0</w:t>
            </w:r>
            <w:r>
              <w:rPr>
                <w:rFonts w:hint="eastAsia" w:ascii="宋体" w:hAnsi="宋体" w:eastAsia="宋体" w:cs="宋体"/>
                <w:color w:val="000000"/>
                <w:w w:val="99"/>
                <w:kern w:val="0"/>
                <w:sz w:val="20"/>
                <w:szCs w:val="20"/>
              </w:rPr>
              <w:t>）</w:t>
            </w:r>
          </w:p>
        </w:tc>
      </w:tr>
      <w:tr w14:paraId="5353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121C5E92">
            <w:pPr>
              <w:spacing w:before="10"/>
              <w:jc w:val="left"/>
              <w:rPr>
                <w:rFonts w:ascii="宋体" w:hAnsi="宋体" w:eastAsia="宋体" w:cs="宋体"/>
                <w:color w:val="000000"/>
                <w:kern w:val="0"/>
                <w:sz w:val="17"/>
                <w:szCs w:val="17"/>
              </w:rPr>
            </w:pPr>
          </w:p>
          <w:p w14:paraId="75A03F6D">
            <w:pPr>
              <w:ind w:left="182"/>
              <w:jc w:val="left"/>
              <w:rPr>
                <w:rFonts w:ascii="宋体" w:hAnsi="宋体" w:eastAsia="宋体" w:cs="宋体"/>
                <w:color w:val="000000"/>
                <w:kern w:val="0"/>
                <w:sz w:val="20"/>
                <w:szCs w:val="20"/>
                <w:lang w:eastAsia="en-US"/>
              </w:rPr>
            </w:pPr>
            <w:r>
              <w:rPr>
                <w:rFonts w:hint="eastAsia" w:ascii="宋体" w:hAnsi="Calibri" w:eastAsia="宋体" w:cs="Times New Roman"/>
                <w:color w:val="000000"/>
                <w:spacing w:val="1"/>
                <w:w w:val="99"/>
                <w:kern w:val="0"/>
                <w:sz w:val="20"/>
                <w:lang w:eastAsia="en-US"/>
              </w:rPr>
              <w:t>1</w:t>
            </w:r>
            <w:r>
              <w:rPr>
                <w:rFonts w:hint="eastAsia" w:ascii="宋体" w:hAnsi="Calibri" w:eastAsia="宋体" w:cs="Times New Roman"/>
                <w:color w:val="000000"/>
                <w:w w:val="99"/>
                <w:kern w:val="0"/>
                <w:sz w:val="20"/>
                <w:lang w:eastAsia="en-US"/>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4AC0B7EB">
            <w:pPr>
              <w:spacing w:before="76"/>
              <w:ind w:left="7"/>
              <w:jc w:val="left"/>
              <w:rPr>
                <w:rFonts w:ascii="宋体" w:hAnsi="宋体" w:eastAsia="宋体" w:cs="宋体"/>
                <w:color w:val="000000"/>
                <w:kern w:val="0"/>
                <w:sz w:val="20"/>
                <w:szCs w:val="20"/>
                <w:lang w:eastAsia="en-US"/>
              </w:rPr>
            </w:pPr>
            <w:r>
              <w:rPr>
                <w:rFonts w:hint="eastAsia" w:ascii="宋体" w:hAnsi="宋体" w:eastAsia="宋体" w:cs="宋体"/>
                <w:color w:val="000000"/>
                <w:spacing w:val="1"/>
                <w:w w:val="99"/>
                <w:kern w:val="0"/>
                <w:sz w:val="20"/>
                <w:szCs w:val="20"/>
                <w:lang w:eastAsia="en-US"/>
              </w:rPr>
              <w:t>A03</w:t>
            </w:r>
            <w:r>
              <w:rPr>
                <w:rFonts w:hint="eastAsia" w:ascii="宋体" w:hAnsi="宋体" w:eastAsia="宋体" w:cs="宋体"/>
                <w:color w:val="000000"/>
                <w:w w:val="99"/>
                <w:kern w:val="0"/>
                <w:sz w:val="20"/>
                <w:szCs w:val="20"/>
                <w:lang w:eastAsia="en-US"/>
              </w:rPr>
              <w:t>12</w:t>
            </w:r>
            <w:r>
              <w:rPr>
                <w:rFonts w:hint="eastAsia" w:ascii="宋体" w:hAnsi="宋体" w:eastAsia="宋体" w:cs="宋体"/>
                <w:color w:val="000000"/>
                <w:spacing w:val="1"/>
                <w:w w:val="99"/>
                <w:kern w:val="0"/>
                <w:sz w:val="20"/>
                <w:szCs w:val="20"/>
                <w:lang w:eastAsia="en-US"/>
              </w:rPr>
              <w:t>1</w:t>
            </w:r>
            <w:r>
              <w:rPr>
                <w:rFonts w:hint="eastAsia" w:ascii="宋体" w:hAnsi="宋体" w:eastAsia="宋体" w:cs="宋体"/>
                <w:color w:val="000000"/>
                <w:w w:val="99"/>
                <w:kern w:val="0"/>
                <w:sz w:val="20"/>
                <w:szCs w:val="20"/>
                <w:lang w:eastAsia="en-US"/>
              </w:rPr>
              <w:t>0饮食</w:t>
            </w:r>
          </w:p>
          <w:p w14:paraId="12EF84F4">
            <w:pPr>
              <w:spacing w:before="50"/>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2C21D733">
            <w:pPr>
              <w:spacing w:before="10"/>
              <w:jc w:val="left"/>
              <w:rPr>
                <w:rFonts w:ascii="宋体" w:hAnsi="宋体" w:eastAsia="宋体" w:cs="宋体"/>
                <w:color w:val="000000"/>
                <w:kern w:val="0"/>
                <w:sz w:val="17"/>
                <w:szCs w:val="17"/>
                <w:lang w:eastAsia="en-US"/>
              </w:rPr>
            </w:pPr>
          </w:p>
          <w:p w14:paraId="497D8835">
            <w:pPr>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商用燃</w:t>
            </w:r>
            <w:r>
              <w:rPr>
                <w:rFonts w:hint="eastAsia" w:ascii="宋体" w:hAnsi="宋体" w:eastAsia="宋体" w:cs="宋体"/>
                <w:color w:val="000000"/>
                <w:spacing w:val="2"/>
                <w:w w:val="99"/>
                <w:kern w:val="0"/>
                <w:sz w:val="20"/>
                <w:szCs w:val="20"/>
                <w:lang w:eastAsia="en-US"/>
              </w:rPr>
              <w:t>气</w:t>
            </w:r>
            <w:r>
              <w:rPr>
                <w:rFonts w:hint="eastAsia" w:ascii="宋体" w:hAnsi="宋体" w:eastAsia="宋体" w:cs="宋体"/>
                <w:color w:val="000000"/>
                <w:w w:val="99"/>
                <w:kern w:val="0"/>
                <w:sz w:val="20"/>
                <w:szCs w:val="20"/>
                <w:lang w:eastAsia="en-US"/>
              </w:rPr>
              <w:t>灶具</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06449CC8">
            <w:pPr>
              <w:rPr>
                <w:rFonts w:ascii="Calibri" w:hAnsi="Calibri" w:eastAsia="宋体" w:cs="Times New Roman"/>
                <w:color w:val="000000"/>
                <w:sz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735A3D8">
            <w:pPr>
              <w:spacing w:before="76" w:line="280" w:lineRule="auto"/>
              <w:ind w:left="7" w:right="4"/>
              <w:jc w:val="left"/>
              <w:rPr>
                <w:rFonts w:ascii="宋体" w:hAnsi="宋体" w:eastAsia="宋体" w:cs="宋体"/>
                <w:color w:val="000000"/>
                <w:kern w:val="0"/>
                <w:sz w:val="20"/>
                <w:szCs w:val="20"/>
              </w:rPr>
            </w:pPr>
            <w:r>
              <w:rPr>
                <w:rFonts w:hint="eastAsia" w:ascii="宋体" w:hAnsi="宋体" w:eastAsia="宋体" w:cs="宋体"/>
                <w:color w:val="000000"/>
                <w:spacing w:val="12"/>
                <w:w w:val="99"/>
                <w:kern w:val="0"/>
                <w:sz w:val="20"/>
                <w:szCs w:val="20"/>
              </w:rPr>
              <w:t>《商用燃气灶具能效限</w:t>
            </w:r>
            <w:r>
              <w:rPr>
                <w:rFonts w:hint="eastAsia" w:ascii="宋体" w:hAnsi="宋体" w:eastAsia="宋体" w:cs="宋体"/>
                <w:color w:val="000000"/>
                <w:spacing w:val="9"/>
                <w:w w:val="99"/>
                <w:kern w:val="0"/>
                <w:sz w:val="20"/>
                <w:szCs w:val="20"/>
              </w:rPr>
              <w:t>定</w:t>
            </w:r>
            <w:r>
              <w:rPr>
                <w:rFonts w:hint="eastAsia" w:ascii="宋体" w:hAnsi="宋体" w:eastAsia="宋体" w:cs="宋体"/>
                <w:color w:val="000000"/>
                <w:spacing w:val="12"/>
                <w:w w:val="99"/>
                <w:kern w:val="0"/>
                <w:sz w:val="20"/>
                <w:szCs w:val="20"/>
              </w:rPr>
              <w:t>值及</w:t>
            </w:r>
            <w:r>
              <w:rPr>
                <w:rFonts w:hint="eastAsia" w:ascii="宋体" w:hAnsi="宋体" w:eastAsia="宋体" w:cs="宋体"/>
                <w:color w:val="000000"/>
                <w:w w:val="99"/>
                <w:kern w:val="0"/>
                <w:sz w:val="20"/>
                <w:szCs w:val="20"/>
              </w:rPr>
              <w:t>能效等级</w:t>
            </w:r>
            <w:r>
              <w:rPr>
                <w:rFonts w:hint="eastAsia" w:ascii="宋体" w:hAnsi="宋体" w:eastAsia="宋体" w:cs="宋体"/>
                <w:color w:val="000000"/>
                <w:spacing w:val="2"/>
                <w:w w:val="99"/>
                <w:kern w:val="0"/>
                <w:sz w:val="20"/>
                <w:szCs w:val="20"/>
              </w:rPr>
              <w:t>》</w:t>
            </w:r>
            <w:r>
              <w:rPr>
                <w:rFonts w:hint="eastAsia" w:ascii="宋体" w:hAnsi="宋体" w:eastAsia="宋体" w:cs="宋体"/>
                <w:color w:val="000000"/>
                <w:w w:val="99"/>
                <w:kern w:val="0"/>
                <w:sz w:val="20"/>
                <w:szCs w:val="20"/>
              </w:rPr>
              <w:t>（</w:t>
            </w:r>
            <w:r>
              <w:rPr>
                <w:rFonts w:hint="eastAsia" w:ascii="宋体" w:hAnsi="宋体" w:eastAsia="宋体" w:cs="宋体"/>
                <w:color w:val="000000"/>
                <w:spacing w:val="1"/>
                <w:w w:val="99"/>
                <w:kern w:val="0"/>
                <w:sz w:val="20"/>
                <w:szCs w:val="20"/>
              </w:rPr>
              <w:t>G</w:t>
            </w:r>
            <w:r>
              <w:rPr>
                <w:rFonts w:hint="eastAsia" w:ascii="宋体" w:hAnsi="宋体" w:eastAsia="宋体" w:cs="宋体"/>
                <w:color w:val="000000"/>
                <w:w w:val="99"/>
                <w:kern w:val="0"/>
                <w:sz w:val="20"/>
                <w:szCs w:val="20"/>
              </w:rPr>
              <w:t>B</w:t>
            </w:r>
            <w:r>
              <w:rPr>
                <w:rFonts w:hint="eastAsia" w:ascii="宋体" w:hAnsi="宋体" w:eastAsia="宋体" w:cs="宋体"/>
                <w:color w:val="000000"/>
                <w:spacing w:val="1"/>
                <w:w w:val="99"/>
                <w:kern w:val="0"/>
                <w:sz w:val="20"/>
                <w:szCs w:val="20"/>
              </w:rPr>
              <w:t>30</w:t>
            </w:r>
            <w:r>
              <w:rPr>
                <w:rFonts w:hint="eastAsia" w:ascii="宋体" w:hAnsi="宋体" w:eastAsia="宋体" w:cs="宋体"/>
                <w:color w:val="000000"/>
                <w:w w:val="99"/>
                <w:kern w:val="0"/>
                <w:sz w:val="20"/>
                <w:szCs w:val="20"/>
              </w:rPr>
              <w:t>53</w:t>
            </w:r>
            <w:r>
              <w:rPr>
                <w:rFonts w:hint="eastAsia" w:ascii="宋体" w:hAnsi="宋体" w:eastAsia="宋体" w:cs="宋体"/>
                <w:color w:val="000000"/>
                <w:spacing w:val="1"/>
                <w:w w:val="99"/>
                <w:kern w:val="0"/>
                <w:sz w:val="20"/>
                <w:szCs w:val="20"/>
              </w:rPr>
              <w:t>1</w:t>
            </w:r>
            <w:r>
              <w:rPr>
                <w:rFonts w:hint="eastAsia" w:ascii="宋体" w:hAnsi="宋体" w:eastAsia="宋体" w:cs="宋体"/>
                <w:color w:val="000000"/>
                <w:w w:val="99"/>
                <w:kern w:val="0"/>
                <w:sz w:val="20"/>
                <w:szCs w:val="20"/>
              </w:rPr>
              <w:t>）</w:t>
            </w:r>
          </w:p>
        </w:tc>
      </w:tr>
      <w:tr w14:paraId="77CE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608962C9">
            <w:pPr>
              <w:jc w:val="left"/>
              <w:rPr>
                <w:rFonts w:ascii="宋体" w:hAnsi="宋体" w:eastAsia="宋体" w:cs="宋体"/>
                <w:color w:val="000000"/>
                <w:kern w:val="0"/>
                <w:sz w:val="20"/>
                <w:szCs w:val="20"/>
              </w:rPr>
            </w:pPr>
          </w:p>
          <w:p w14:paraId="779A01E2">
            <w:pPr>
              <w:jc w:val="left"/>
              <w:rPr>
                <w:rFonts w:hint="eastAsia" w:ascii="宋体" w:hAnsi="宋体" w:eastAsia="宋体" w:cs="宋体"/>
                <w:color w:val="000000"/>
                <w:kern w:val="0"/>
                <w:sz w:val="20"/>
                <w:szCs w:val="20"/>
              </w:rPr>
            </w:pPr>
          </w:p>
          <w:p w14:paraId="3631C8AD">
            <w:pPr>
              <w:jc w:val="left"/>
              <w:rPr>
                <w:rFonts w:hint="eastAsia" w:ascii="宋体" w:hAnsi="宋体" w:eastAsia="宋体" w:cs="宋体"/>
                <w:color w:val="000000"/>
                <w:kern w:val="0"/>
                <w:sz w:val="20"/>
                <w:szCs w:val="20"/>
              </w:rPr>
            </w:pPr>
          </w:p>
          <w:p w14:paraId="557BB82B">
            <w:pPr>
              <w:spacing w:before="1"/>
              <w:jc w:val="left"/>
              <w:rPr>
                <w:rFonts w:hint="eastAsia" w:ascii="宋体" w:hAnsi="宋体" w:eastAsia="宋体" w:cs="宋体"/>
                <w:color w:val="000000"/>
                <w:kern w:val="0"/>
                <w:sz w:val="29"/>
                <w:szCs w:val="29"/>
              </w:rPr>
            </w:pPr>
          </w:p>
          <w:p w14:paraId="25D3EA73">
            <w:pPr>
              <w:ind w:left="182"/>
              <w:jc w:val="left"/>
              <w:rPr>
                <w:rFonts w:hint="eastAsia" w:ascii="宋体" w:hAnsi="Calibri" w:eastAsia="宋体" w:cs="Times New Roman"/>
                <w:color w:val="000000"/>
                <w:w w:val="99"/>
                <w:kern w:val="0"/>
                <w:sz w:val="20"/>
                <w:lang w:eastAsia="en-US"/>
              </w:rPr>
            </w:pPr>
            <w:r>
              <w:rPr>
                <w:rFonts w:hint="eastAsia" w:ascii="宋体" w:hAnsi="Calibri" w:eastAsia="宋体" w:cs="Times New Roman"/>
                <w:color w:val="000000"/>
                <w:spacing w:val="1"/>
                <w:w w:val="99"/>
                <w:kern w:val="0"/>
                <w:sz w:val="20"/>
                <w:lang w:eastAsia="en-US"/>
              </w:rPr>
              <w:t>1</w:t>
            </w:r>
            <w:r>
              <w:rPr>
                <w:rFonts w:hint="eastAsia" w:ascii="宋体" w:hAnsi="Calibri" w:eastAsia="宋体" w:cs="Times New Roman"/>
                <w:color w:val="000000"/>
                <w:w w:val="99"/>
                <w:kern w:val="0"/>
                <w:sz w:val="20"/>
                <w:lang w:eastAsia="en-US"/>
              </w:rPr>
              <w:t>5</w:t>
            </w:r>
          </w:p>
          <w:p w14:paraId="4DC99997">
            <w:pPr>
              <w:rPr>
                <w:rFonts w:hint="eastAsia" w:ascii="Times New Roman" w:hAnsi="Times New Roman" w:eastAsia="宋体" w:cs="Times New Roman"/>
                <w:color w:val="000000"/>
                <w:szCs w:val="24"/>
                <w:lang w:eastAsia="en-US"/>
              </w:rPr>
            </w:pPr>
          </w:p>
          <w:p w14:paraId="5880F764">
            <w:pPr>
              <w:rPr>
                <w:rFonts w:hint="eastAsia" w:ascii="Times New Roman" w:hAnsi="Times New Roman" w:eastAsia="宋体" w:cs="Times New Roman"/>
                <w:color w:val="000000"/>
                <w:szCs w:val="24"/>
                <w:lang w:eastAsia="en-US"/>
              </w:rPr>
            </w:pPr>
          </w:p>
          <w:p w14:paraId="6F2BAF7C">
            <w:pPr>
              <w:rPr>
                <w:rFonts w:hint="eastAsia" w:ascii="Times New Roman" w:hAnsi="Times New Roman" w:eastAsia="宋体" w:cs="Times New Roman"/>
                <w:color w:val="000000"/>
                <w:szCs w:val="24"/>
                <w:lang w:eastAsia="en-US"/>
              </w:rPr>
            </w:pPr>
          </w:p>
          <w:p w14:paraId="66448B23">
            <w:pPr>
              <w:rPr>
                <w:rFonts w:hint="eastAsia" w:ascii="Times New Roman" w:hAnsi="Times New Roman" w:eastAsia="宋体" w:cs="Times New Roman"/>
                <w:color w:val="000000"/>
                <w:szCs w:val="24"/>
                <w:lang w:eastAsia="en-US"/>
              </w:rPr>
            </w:pPr>
          </w:p>
          <w:p w14:paraId="75F3F580">
            <w:pPr>
              <w:rPr>
                <w:rFonts w:hint="eastAsia" w:ascii="Times New Roman" w:hAnsi="Times New Roman" w:eastAsia="宋体" w:cs="Times New Roman"/>
                <w:color w:val="000000"/>
                <w:szCs w:val="24"/>
                <w:lang w:eastAsia="en-US"/>
              </w:rPr>
            </w:pPr>
          </w:p>
          <w:p w14:paraId="2E19D534">
            <w:pPr>
              <w:rPr>
                <w:rFonts w:hint="eastAsia" w:ascii="Times New Roman" w:hAnsi="Times New Roman" w:eastAsia="宋体" w:cs="Times New Roman"/>
                <w:color w:val="000000"/>
                <w:szCs w:val="24"/>
                <w:lang w:eastAsia="en-US"/>
              </w:rPr>
            </w:pPr>
          </w:p>
          <w:p w14:paraId="392748D7">
            <w:pPr>
              <w:rPr>
                <w:rFonts w:hint="eastAsia" w:ascii="Times New Roman" w:hAnsi="Times New Roman" w:eastAsia="宋体" w:cs="Times New Roman"/>
                <w:color w:val="000000"/>
                <w:szCs w:val="24"/>
                <w:lang w:eastAsia="en-US"/>
              </w:rPr>
            </w:pPr>
          </w:p>
          <w:p w14:paraId="27265222">
            <w:pPr>
              <w:rPr>
                <w:rFonts w:hint="eastAsia" w:ascii="Times New Roman" w:hAnsi="Times New Roman" w:eastAsia="宋体" w:cs="Times New Roman"/>
                <w:color w:val="000000"/>
                <w:szCs w:val="24"/>
                <w:lang w:eastAsia="en-US"/>
              </w:rPr>
            </w:pPr>
          </w:p>
          <w:p w14:paraId="4EE96591">
            <w:pPr>
              <w:rPr>
                <w:rFonts w:hint="eastAsia" w:ascii="Times New Roman" w:hAnsi="Times New Roman" w:eastAsia="宋体" w:cs="Times New Roman"/>
                <w:color w:val="000000"/>
                <w:szCs w:val="24"/>
                <w:lang w:eastAsia="en-US"/>
              </w:rPr>
            </w:pPr>
          </w:p>
          <w:p w14:paraId="6BCB4FED">
            <w:pPr>
              <w:rPr>
                <w:rFonts w:ascii="Times New Roman" w:hAnsi="Times New Roman" w:eastAsia="宋体" w:cs="Times New Roman"/>
                <w:color w:val="000000"/>
                <w:szCs w:val="24"/>
                <w:lang w:eastAsia="en-US"/>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487E2F71">
            <w:pPr>
              <w:jc w:val="left"/>
              <w:rPr>
                <w:rFonts w:ascii="宋体" w:hAnsi="宋体" w:eastAsia="宋体" w:cs="宋体"/>
                <w:color w:val="000000"/>
                <w:kern w:val="0"/>
                <w:sz w:val="20"/>
                <w:szCs w:val="20"/>
                <w:lang w:eastAsia="en-US"/>
              </w:rPr>
            </w:pPr>
          </w:p>
          <w:p w14:paraId="299E2666">
            <w:pPr>
              <w:jc w:val="left"/>
              <w:rPr>
                <w:rFonts w:hint="eastAsia" w:ascii="宋体" w:hAnsi="宋体" w:eastAsia="宋体" w:cs="宋体"/>
                <w:color w:val="000000"/>
                <w:kern w:val="0"/>
                <w:sz w:val="20"/>
                <w:szCs w:val="20"/>
                <w:lang w:eastAsia="en-US"/>
              </w:rPr>
            </w:pPr>
          </w:p>
          <w:p w14:paraId="21BC8FFC">
            <w:pPr>
              <w:spacing w:before="9"/>
              <w:jc w:val="left"/>
              <w:rPr>
                <w:rFonts w:hint="eastAsia" w:ascii="宋体" w:hAnsi="宋体" w:eastAsia="宋体" w:cs="宋体"/>
                <w:color w:val="000000"/>
                <w:kern w:val="0"/>
                <w:sz w:val="17"/>
                <w:szCs w:val="17"/>
                <w:lang w:eastAsia="en-US"/>
              </w:rPr>
            </w:pPr>
          </w:p>
          <w:p w14:paraId="2041CAE2">
            <w:pPr>
              <w:ind w:left="7"/>
              <w:jc w:val="left"/>
              <w:rPr>
                <w:rFonts w:hint="eastAsia"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w:t>
            </w:r>
            <w:r>
              <w:rPr>
                <w:rFonts w:hint="eastAsia" w:ascii="宋体" w:hAnsi="宋体" w:eastAsia="宋体" w:cs="宋体"/>
                <w:color w:val="000000"/>
                <w:spacing w:val="1"/>
                <w:w w:val="99"/>
                <w:kern w:val="0"/>
                <w:sz w:val="20"/>
                <w:szCs w:val="20"/>
                <w:lang w:eastAsia="en-US"/>
              </w:rPr>
              <w:t>A060</w:t>
            </w:r>
            <w:r>
              <w:rPr>
                <w:rFonts w:hint="eastAsia" w:ascii="宋体" w:hAnsi="宋体" w:eastAsia="宋体" w:cs="宋体"/>
                <w:color w:val="000000"/>
                <w:w w:val="99"/>
                <w:kern w:val="0"/>
                <w:sz w:val="20"/>
                <w:szCs w:val="20"/>
                <w:lang w:eastAsia="en-US"/>
              </w:rPr>
              <w:t>805便</w:t>
            </w:r>
          </w:p>
          <w:p w14:paraId="65A307FF">
            <w:pPr>
              <w:spacing w:before="50"/>
              <w:ind w:left="7"/>
              <w:jc w:val="left"/>
              <w:rPr>
                <w:rFonts w:hint="eastAsia" w:ascii="宋体" w:hAnsi="宋体" w:eastAsia="宋体" w:cs="宋体"/>
                <w:color w:val="000000"/>
                <w:w w:val="99"/>
                <w:kern w:val="0"/>
                <w:sz w:val="20"/>
                <w:szCs w:val="20"/>
                <w:lang w:eastAsia="en-US"/>
              </w:rPr>
            </w:pPr>
            <w:r>
              <w:rPr>
                <w:rFonts w:hint="eastAsia" w:ascii="宋体" w:hAnsi="宋体" w:eastAsia="宋体" w:cs="宋体"/>
                <w:color w:val="000000"/>
                <w:w w:val="99"/>
                <w:kern w:val="0"/>
                <w:sz w:val="20"/>
                <w:szCs w:val="20"/>
                <w:lang w:eastAsia="en-US"/>
              </w:rPr>
              <w:t>器</w:t>
            </w:r>
          </w:p>
          <w:p w14:paraId="25914A5A">
            <w:pPr>
              <w:rPr>
                <w:rFonts w:hint="eastAsia" w:ascii="Times New Roman" w:hAnsi="Times New Roman" w:eastAsia="宋体" w:cs="Times New Roman"/>
                <w:color w:val="000000"/>
                <w:szCs w:val="24"/>
                <w:lang w:eastAsia="en-US"/>
              </w:rPr>
            </w:pPr>
          </w:p>
          <w:p w14:paraId="6349A477">
            <w:pPr>
              <w:rPr>
                <w:rFonts w:hint="eastAsia" w:ascii="Times New Roman" w:hAnsi="Times New Roman" w:eastAsia="宋体" w:cs="Times New Roman"/>
                <w:color w:val="000000"/>
                <w:szCs w:val="24"/>
                <w:lang w:eastAsia="en-US"/>
              </w:rPr>
            </w:pPr>
          </w:p>
          <w:p w14:paraId="47D2E0D9">
            <w:pPr>
              <w:rPr>
                <w:rFonts w:hint="eastAsia" w:ascii="Times New Roman" w:hAnsi="Times New Roman" w:eastAsia="宋体" w:cs="Times New Roman"/>
                <w:color w:val="000000"/>
                <w:szCs w:val="24"/>
                <w:lang w:eastAsia="en-US"/>
              </w:rPr>
            </w:pPr>
          </w:p>
          <w:p w14:paraId="18219DE6">
            <w:pPr>
              <w:rPr>
                <w:rFonts w:hint="eastAsia" w:ascii="Times New Roman" w:hAnsi="Times New Roman" w:eastAsia="宋体" w:cs="Times New Roman"/>
                <w:color w:val="000000"/>
                <w:szCs w:val="24"/>
                <w:lang w:eastAsia="en-US"/>
              </w:rPr>
            </w:pPr>
          </w:p>
          <w:p w14:paraId="24D02562">
            <w:pPr>
              <w:rPr>
                <w:rFonts w:hint="eastAsia" w:ascii="Times New Roman" w:hAnsi="Times New Roman" w:eastAsia="宋体" w:cs="Times New Roman"/>
                <w:color w:val="000000"/>
                <w:szCs w:val="24"/>
                <w:lang w:eastAsia="en-US"/>
              </w:rPr>
            </w:pPr>
          </w:p>
          <w:p w14:paraId="55A6F42C">
            <w:pPr>
              <w:rPr>
                <w:rFonts w:hint="eastAsia" w:ascii="Times New Roman" w:hAnsi="Times New Roman" w:eastAsia="宋体" w:cs="Times New Roman"/>
                <w:color w:val="000000"/>
                <w:szCs w:val="24"/>
                <w:lang w:eastAsia="en-US"/>
              </w:rPr>
            </w:pPr>
          </w:p>
          <w:p w14:paraId="17F03DF1">
            <w:pPr>
              <w:rPr>
                <w:rFonts w:hint="eastAsia" w:ascii="Times New Roman" w:hAnsi="Times New Roman" w:eastAsia="宋体" w:cs="Times New Roman"/>
                <w:color w:val="000000"/>
                <w:szCs w:val="24"/>
                <w:lang w:eastAsia="en-US"/>
              </w:rPr>
            </w:pPr>
          </w:p>
          <w:p w14:paraId="79B7DE6D">
            <w:pPr>
              <w:rPr>
                <w:rFonts w:hint="eastAsia" w:ascii="Times New Roman" w:hAnsi="Times New Roman" w:eastAsia="宋体" w:cs="Times New Roman"/>
                <w:color w:val="000000"/>
                <w:szCs w:val="24"/>
                <w:lang w:eastAsia="en-US"/>
              </w:rPr>
            </w:pPr>
          </w:p>
          <w:p w14:paraId="3E8984F2">
            <w:pPr>
              <w:rPr>
                <w:rFonts w:hint="eastAsia" w:ascii="Times New Roman" w:hAnsi="Times New Roman" w:eastAsia="宋体" w:cs="Times New Roman"/>
                <w:color w:val="000000"/>
                <w:szCs w:val="24"/>
                <w:lang w:eastAsia="en-US"/>
              </w:rPr>
            </w:pPr>
          </w:p>
          <w:p w14:paraId="2F28046B">
            <w:pPr>
              <w:rPr>
                <w:rFonts w:hint="eastAsia" w:ascii="Times New Roman" w:hAnsi="Times New Roman" w:eastAsia="宋体" w:cs="Times New Roman"/>
                <w:color w:val="000000"/>
                <w:szCs w:val="24"/>
                <w:lang w:eastAsia="en-US"/>
              </w:rPr>
            </w:pPr>
          </w:p>
          <w:p w14:paraId="376A0557">
            <w:pPr>
              <w:rPr>
                <w:rFonts w:hint="eastAsia" w:ascii="Times New Roman" w:hAnsi="Times New Roman" w:eastAsia="宋体" w:cs="Times New Roman"/>
                <w:color w:val="000000"/>
                <w:szCs w:val="24"/>
                <w:lang w:eastAsia="en-US"/>
              </w:rPr>
            </w:pPr>
          </w:p>
          <w:p w14:paraId="50E0A2A7">
            <w:pPr>
              <w:rPr>
                <w:rFonts w:ascii="Times New Roman" w:hAnsi="Times New Roman" w:eastAsia="宋体" w:cs="Times New Roman"/>
                <w:color w:val="000000"/>
                <w:szCs w:val="24"/>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A83C23B">
            <w:pPr>
              <w:spacing w:before="5"/>
              <w:jc w:val="left"/>
              <w:rPr>
                <w:rFonts w:ascii="宋体" w:hAnsi="宋体" w:eastAsia="宋体" w:cs="宋体"/>
                <w:color w:val="000000"/>
                <w:kern w:val="0"/>
                <w:szCs w:val="21"/>
                <w:lang w:eastAsia="en-US"/>
              </w:rPr>
            </w:pPr>
          </w:p>
          <w:p w14:paraId="0A9DBFB7">
            <w:pPr>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坐便器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A458FE7">
            <w:pPr>
              <w:rPr>
                <w:rFonts w:ascii="Calibri" w:hAnsi="Calibri" w:eastAsia="宋体" w:cs="Times New Roman"/>
                <w:color w:val="000000"/>
                <w:sz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333B3F5">
            <w:pPr>
              <w:spacing w:before="124"/>
              <w:ind w:left="7"/>
              <w:jc w:val="left"/>
              <w:rPr>
                <w:rFonts w:ascii="宋体" w:hAnsi="宋体" w:eastAsia="宋体" w:cs="宋体"/>
                <w:color w:val="000000"/>
                <w:kern w:val="0"/>
                <w:sz w:val="20"/>
                <w:szCs w:val="20"/>
              </w:rPr>
            </w:pPr>
            <w:r>
              <w:rPr>
                <w:rFonts w:hint="eastAsia" w:ascii="宋体" w:hAnsi="宋体" w:eastAsia="宋体" w:cs="宋体"/>
                <w:color w:val="000000"/>
                <w:w w:val="99"/>
                <w:kern w:val="0"/>
                <w:sz w:val="20"/>
                <w:szCs w:val="20"/>
              </w:rPr>
              <w:t>《坐便</w:t>
            </w:r>
            <w:r>
              <w:rPr>
                <w:rFonts w:hint="eastAsia" w:ascii="宋体" w:hAnsi="宋体" w:eastAsia="宋体" w:cs="宋体"/>
                <w:color w:val="000000"/>
                <w:spacing w:val="2"/>
                <w:w w:val="99"/>
                <w:kern w:val="0"/>
                <w:sz w:val="20"/>
                <w:szCs w:val="20"/>
              </w:rPr>
              <w:t>器</w:t>
            </w:r>
            <w:r>
              <w:rPr>
                <w:rFonts w:hint="eastAsia" w:ascii="宋体" w:hAnsi="宋体" w:eastAsia="宋体" w:cs="宋体"/>
                <w:color w:val="000000"/>
                <w:w w:val="99"/>
                <w:kern w:val="0"/>
                <w:sz w:val="20"/>
                <w:szCs w:val="20"/>
              </w:rPr>
              <w:t>水效</w:t>
            </w:r>
            <w:r>
              <w:rPr>
                <w:rFonts w:hint="eastAsia" w:ascii="宋体" w:hAnsi="宋体" w:eastAsia="宋体" w:cs="宋体"/>
                <w:color w:val="000000"/>
                <w:spacing w:val="2"/>
                <w:w w:val="99"/>
                <w:kern w:val="0"/>
                <w:sz w:val="20"/>
                <w:szCs w:val="20"/>
              </w:rPr>
              <w:t>限</w:t>
            </w:r>
            <w:r>
              <w:rPr>
                <w:rFonts w:hint="eastAsia" w:ascii="宋体" w:hAnsi="宋体" w:eastAsia="宋体" w:cs="宋体"/>
                <w:color w:val="000000"/>
                <w:w w:val="99"/>
                <w:kern w:val="0"/>
                <w:sz w:val="20"/>
                <w:szCs w:val="20"/>
              </w:rPr>
              <w:t>定值</w:t>
            </w:r>
            <w:r>
              <w:rPr>
                <w:rFonts w:hint="eastAsia" w:ascii="宋体" w:hAnsi="宋体" w:eastAsia="宋体" w:cs="宋体"/>
                <w:color w:val="000000"/>
                <w:spacing w:val="2"/>
                <w:w w:val="99"/>
                <w:kern w:val="0"/>
                <w:sz w:val="20"/>
                <w:szCs w:val="20"/>
              </w:rPr>
              <w:t>及</w:t>
            </w:r>
            <w:r>
              <w:rPr>
                <w:rFonts w:hint="eastAsia" w:ascii="宋体" w:hAnsi="宋体" w:eastAsia="宋体" w:cs="宋体"/>
                <w:color w:val="000000"/>
                <w:w w:val="99"/>
                <w:kern w:val="0"/>
                <w:sz w:val="20"/>
                <w:szCs w:val="20"/>
              </w:rPr>
              <w:t>水</w:t>
            </w:r>
            <w:r>
              <w:rPr>
                <w:rFonts w:hint="eastAsia" w:ascii="宋体" w:hAnsi="宋体" w:eastAsia="宋体" w:cs="宋体"/>
                <w:color w:val="000000"/>
                <w:spacing w:val="2"/>
                <w:w w:val="99"/>
                <w:kern w:val="0"/>
                <w:sz w:val="20"/>
                <w:szCs w:val="20"/>
              </w:rPr>
              <w:t>效</w:t>
            </w:r>
            <w:r>
              <w:rPr>
                <w:rFonts w:hint="eastAsia" w:ascii="宋体" w:hAnsi="宋体" w:eastAsia="宋体" w:cs="宋体"/>
                <w:color w:val="000000"/>
                <w:w w:val="99"/>
                <w:kern w:val="0"/>
                <w:sz w:val="20"/>
                <w:szCs w:val="20"/>
              </w:rPr>
              <w:t>等级</w:t>
            </w:r>
          </w:p>
          <w:p w14:paraId="7E06CD86">
            <w:pPr>
              <w:spacing w:before="50"/>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w:t>
            </w:r>
            <w:r>
              <w:rPr>
                <w:rFonts w:hint="eastAsia" w:ascii="宋体" w:hAnsi="宋体" w:eastAsia="宋体" w:cs="宋体"/>
                <w:color w:val="000000"/>
                <w:spacing w:val="1"/>
                <w:w w:val="99"/>
                <w:kern w:val="0"/>
                <w:sz w:val="20"/>
                <w:szCs w:val="20"/>
                <w:lang w:eastAsia="en-US"/>
              </w:rPr>
              <w:t>G</w:t>
            </w:r>
            <w:r>
              <w:rPr>
                <w:rFonts w:hint="eastAsia" w:ascii="宋体" w:hAnsi="宋体" w:eastAsia="宋体" w:cs="宋体"/>
                <w:color w:val="000000"/>
                <w:w w:val="99"/>
                <w:kern w:val="0"/>
                <w:sz w:val="20"/>
                <w:szCs w:val="20"/>
                <w:lang w:eastAsia="en-US"/>
              </w:rPr>
              <w:t>B</w:t>
            </w:r>
            <w:r>
              <w:rPr>
                <w:rFonts w:hint="eastAsia" w:ascii="宋体" w:hAnsi="宋体" w:eastAsia="宋体" w:cs="宋体"/>
                <w:color w:val="000000"/>
                <w:spacing w:val="1"/>
                <w:w w:val="99"/>
                <w:kern w:val="0"/>
                <w:sz w:val="20"/>
                <w:szCs w:val="20"/>
                <w:lang w:eastAsia="en-US"/>
              </w:rPr>
              <w:t>2</w:t>
            </w:r>
            <w:r>
              <w:rPr>
                <w:rFonts w:hint="eastAsia" w:ascii="宋体" w:hAnsi="宋体" w:eastAsia="宋体" w:cs="宋体"/>
                <w:color w:val="000000"/>
                <w:w w:val="99"/>
                <w:kern w:val="0"/>
                <w:sz w:val="20"/>
                <w:szCs w:val="20"/>
                <w:lang w:eastAsia="en-US"/>
              </w:rPr>
              <w:t>55</w:t>
            </w:r>
            <w:r>
              <w:rPr>
                <w:rFonts w:hint="eastAsia" w:ascii="宋体" w:hAnsi="宋体" w:eastAsia="宋体" w:cs="宋体"/>
                <w:color w:val="000000"/>
                <w:spacing w:val="1"/>
                <w:w w:val="99"/>
                <w:kern w:val="0"/>
                <w:sz w:val="20"/>
                <w:szCs w:val="20"/>
                <w:lang w:eastAsia="en-US"/>
              </w:rPr>
              <w:t>02</w:t>
            </w:r>
            <w:r>
              <w:rPr>
                <w:rFonts w:hint="eastAsia" w:ascii="宋体" w:hAnsi="宋体" w:eastAsia="宋体" w:cs="宋体"/>
                <w:color w:val="000000"/>
                <w:w w:val="99"/>
                <w:kern w:val="0"/>
                <w:sz w:val="20"/>
                <w:szCs w:val="20"/>
                <w:lang w:eastAsia="en-US"/>
              </w:rPr>
              <w:t>）</w:t>
            </w:r>
          </w:p>
        </w:tc>
      </w:tr>
      <w:tr w14:paraId="71B2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41987E9">
            <w:pPr>
              <w:widowControl/>
              <w:jc w:val="left"/>
              <w:rPr>
                <w:rFonts w:ascii="宋体" w:hAnsi="宋体" w:eastAsia="Times New Roman" w:cs="宋体"/>
                <w:color w:val="000000"/>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9F4D2F4">
            <w:pPr>
              <w:widowControl/>
              <w:jc w:val="left"/>
              <w:rPr>
                <w:rFonts w:ascii="宋体" w:hAnsi="宋体" w:eastAsia="Times New Roman" w:cs="宋体"/>
                <w:color w:val="000000"/>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ACA869A">
            <w:pPr>
              <w:spacing w:before="5"/>
              <w:jc w:val="left"/>
              <w:rPr>
                <w:rFonts w:ascii="宋体" w:hAnsi="宋体" w:eastAsia="宋体" w:cs="宋体"/>
                <w:color w:val="000000"/>
                <w:kern w:val="0"/>
                <w:szCs w:val="21"/>
                <w:lang w:eastAsia="en-US"/>
              </w:rPr>
            </w:pPr>
          </w:p>
          <w:p w14:paraId="6DD22C0D">
            <w:pPr>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蹲便器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A116915">
            <w:pPr>
              <w:rPr>
                <w:rFonts w:ascii="Calibri" w:hAnsi="Calibri" w:eastAsia="宋体" w:cs="Times New Roman"/>
                <w:color w:val="000000"/>
                <w:sz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41F68E13">
            <w:pPr>
              <w:spacing w:before="124" w:line="280" w:lineRule="auto"/>
              <w:ind w:left="7" w:right="4"/>
              <w:jc w:val="left"/>
              <w:rPr>
                <w:rFonts w:ascii="宋体" w:hAnsi="宋体" w:eastAsia="宋体" w:cs="宋体"/>
                <w:color w:val="000000"/>
                <w:kern w:val="0"/>
                <w:sz w:val="20"/>
                <w:szCs w:val="20"/>
              </w:rPr>
            </w:pPr>
            <w:r>
              <w:rPr>
                <w:rFonts w:hint="eastAsia" w:ascii="宋体" w:hAnsi="宋体" w:eastAsia="宋体" w:cs="宋体"/>
                <w:color w:val="000000"/>
                <w:spacing w:val="12"/>
                <w:w w:val="99"/>
                <w:kern w:val="0"/>
                <w:sz w:val="20"/>
                <w:szCs w:val="20"/>
              </w:rPr>
              <w:t>《蹲便器用水效率限定</w:t>
            </w:r>
            <w:r>
              <w:rPr>
                <w:rFonts w:hint="eastAsia" w:ascii="宋体" w:hAnsi="宋体" w:eastAsia="宋体" w:cs="宋体"/>
                <w:color w:val="000000"/>
                <w:spacing w:val="9"/>
                <w:w w:val="99"/>
                <w:kern w:val="0"/>
                <w:sz w:val="20"/>
                <w:szCs w:val="20"/>
              </w:rPr>
              <w:t>值</w:t>
            </w:r>
            <w:r>
              <w:rPr>
                <w:rFonts w:hint="eastAsia" w:ascii="宋体" w:hAnsi="宋体" w:eastAsia="宋体" w:cs="宋体"/>
                <w:color w:val="000000"/>
                <w:spacing w:val="12"/>
                <w:w w:val="99"/>
                <w:kern w:val="0"/>
                <w:sz w:val="20"/>
                <w:szCs w:val="20"/>
              </w:rPr>
              <w:t>及用</w:t>
            </w:r>
            <w:r>
              <w:rPr>
                <w:rFonts w:hint="eastAsia" w:ascii="宋体" w:hAnsi="宋体" w:eastAsia="宋体" w:cs="宋体"/>
                <w:color w:val="000000"/>
                <w:w w:val="99"/>
                <w:kern w:val="0"/>
                <w:sz w:val="20"/>
                <w:szCs w:val="20"/>
              </w:rPr>
              <w:t>水效率等</w:t>
            </w:r>
            <w:r>
              <w:rPr>
                <w:rFonts w:hint="eastAsia" w:ascii="宋体" w:hAnsi="宋体" w:eastAsia="宋体" w:cs="宋体"/>
                <w:color w:val="000000"/>
                <w:spacing w:val="2"/>
                <w:w w:val="99"/>
                <w:kern w:val="0"/>
                <w:sz w:val="20"/>
                <w:szCs w:val="20"/>
              </w:rPr>
              <w:t>级</w:t>
            </w:r>
            <w:r>
              <w:rPr>
                <w:rFonts w:hint="eastAsia" w:ascii="宋体" w:hAnsi="宋体" w:eastAsia="宋体" w:cs="宋体"/>
                <w:color w:val="000000"/>
                <w:w w:val="99"/>
                <w:kern w:val="0"/>
                <w:sz w:val="20"/>
                <w:szCs w:val="20"/>
              </w:rPr>
              <w:t>》（</w:t>
            </w:r>
            <w:r>
              <w:rPr>
                <w:rFonts w:hint="eastAsia" w:ascii="宋体" w:hAnsi="宋体" w:eastAsia="宋体" w:cs="宋体"/>
                <w:color w:val="000000"/>
                <w:spacing w:val="1"/>
                <w:w w:val="99"/>
                <w:kern w:val="0"/>
                <w:sz w:val="20"/>
                <w:szCs w:val="20"/>
              </w:rPr>
              <w:t>G</w:t>
            </w:r>
            <w:r>
              <w:rPr>
                <w:rFonts w:hint="eastAsia" w:ascii="宋体" w:hAnsi="宋体" w:eastAsia="宋体" w:cs="宋体"/>
                <w:color w:val="000000"/>
                <w:w w:val="99"/>
                <w:kern w:val="0"/>
                <w:sz w:val="20"/>
                <w:szCs w:val="20"/>
              </w:rPr>
              <w:t>B</w:t>
            </w:r>
            <w:r>
              <w:rPr>
                <w:rFonts w:hint="eastAsia" w:ascii="宋体" w:hAnsi="宋体" w:eastAsia="宋体" w:cs="宋体"/>
                <w:color w:val="000000"/>
                <w:spacing w:val="1"/>
                <w:w w:val="99"/>
                <w:kern w:val="0"/>
                <w:sz w:val="20"/>
                <w:szCs w:val="20"/>
              </w:rPr>
              <w:t>307</w:t>
            </w:r>
            <w:r>
              <w:rPr>
                <w:rFonts w:hint="eastAsia" w:ascii="宋体" w:hAnsi="宋体" w:eastAsia="宋体" w:cs="宋体"/>
                <w:color w:val="000000"/>
                <w:w w:val="99"/>
                <w:kern w:val="0"/>
                <w:sz w:val="20"/>
                <w:szCs w:val="20"/>
              </w:rPr>
              <w:t>1</w:t>
            </w:r>
            <w:r>
              <w:rPr>
                <w:rFonts w:hint="eastAsia" w:ascii="宋体" w:hAnsi="宋体" w:eastAsia="宋体" w:cs="宋体"/>
                <w:color w:val="000000"/>
                <w:spacing w:val="-1"/>
                <w:w w:val="99"/>
                <w:kern w:val="0"/>
                <w:sz w:val="20"/>
                <w:szCs w:val="20"/>
              </w:rPr>
              <w:t>7</w:t>
            </w:r>
            <w:r>
              <w:rPr>
                <w:rFonts w:hint="eastAsia" w:ascii="宋体" w:hAnsi="宋体" w:eastAsia="宋体" w:cs="宋体"/>
                <w:color w:val="000000"/>
                <w:w w:val="99"/>
                <w:kern w:val="0"/>
                <w:sz w:val="20"/>
                <w:szCs w:val="20"/>
              </w:rPr>
              <w:t>）</w:t>
            </w:r>
          </w:p>
        </w:tc>
      </w:tr>
      <w:tr w14:paraId="09E7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294A803E">
            <w:pPr>
              <w:widowControl/>
              <w:jc w:val="left"/>
              <w:rPr>
                <w:rFonts w:ascii="宋体" w:hAnsi="宋体" w:eastAsia="Times New Roman" w:cs="宋体"/>
                <w:color w:val="000000"/>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38E56426">
            <w:pPr>
              <w:widowControl/>
              <w:jc w:val="left"/>
              <w:rPr>
                <w:rFonts w:ascii="宋体" w:hAnsi="宋体" w:eastAsia="Times New Roman" w:cs="宋体"/>
                <w:color w:val="000000"/>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02C9752">
            <w:pPr>
              <w:spacing w:before="5"/>
              <w:jc w:val="left"/>
              <w:rPr>
                <w:rFonts w:ascii="宋体" w:hAnsi="宋体" w:eastAsia="宋体" w:cs="宋体"/>
                <w:color w:val="000000"/>
                <w:kern w:val="0"/>
                <w:szCs w:val="21"/>
              </w:rPr>
            </w:pPr>
          </w:p>
          <w:p w14:paraId="57186B90">
            <w:pPr>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小便器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6523A614">
            <w:pPr>
              <w:rPr>
                <w:rFonts w:ascii="Calibri" w:hAnsi="Calibri" w:eastAsia="宋体" w:cs="Times New Roman"/>
                <w:color w:val="000000"/>
                <w:sz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D2540D4">
            <w:pPr>
              <w:spacing w:before="124" w:line="280" w:lineRule="auto"/>
              <w:ind w:left="7" w:right="4"/>
              <w:jc w:val="left"/>
              <w:rPr>
                <w:rFonts w:ascii="宋体" w:hAnsi="宋体" w:eastAsia="宋体" w:cs="宋体"/>
                <w:color w:val="000000"/>
                <w:kern w:val="0"/>
                <w:sz w:val="20"/>
                <w:szCs w:val="20"/>
              </w:rPr>
            </w:pPr>
            <w:r>
              <w:rPr>
                <w:rFonts w:hint="eastAsia" w:ascii="宋体" w:hAnsi="宋体" w:eastAsia="宋体" w:cs="宋体"/>
                <w:color w:val="000000"/>
                <w:spacing w:val="12"/>
                <w:w w:val="99"/>
                <w:kern w:val="0"/>
                <w:sz w:val="20"/>
                <w:szCs w:val="20"/>
              </w:rPr>
              <w:t>《小便器用水效率限定</w:t>
            </w:r>
            <w:r>
              <w:rPr>
                <w:rFonts w:hint="eastAsia" w:ascii="宋体" w:hAnsi="宋体" w:eastAsia="宋体" w:cs="宋体"/>
                <w:color w:val="000000"/>
                <w:spacing w:val="9"/>
                <w:w w:val="99"/>
                <w:kern w:val="0"/>
                <w:sz w:val="20"/>
                <w:szCs w:val="20"/>
              </w:rPr>
              <w:t>值</w:t>
            </w:r>
            <w:r>
              <w:rPr>
                <w:rFonts w:hint="eastAsia" w:ascii="宋体" w:hAnsi="宋体" w:eastAsia="宋体" w:cs="宋体"/>
                <w:color w:val="000000"/>
                <w:spacing w:val="12"/>
                <w:w w:val="99"/>
                <w:kern w:val="0"/>
                <w:sz w:val="20"/>
                <w:szCs w:val="20"/>
              </w:rPr>
              <w:t>及用</w:t>
            </w:r>
            <w:r>
              <w:rPr>
                <w:rFonts w:hint="eastAsia" w:ascii="宋体" w:hAnsi="宋体" w:eastAsia="宋体" w:cs="宋体"/>
                <w:color w:val="000000"/>
                <w:w w:val="99"/>
                <w:kern w:val="0"/>
                <w:sz w:val="20"/>
                <w:szCs w:val="20"/>
              </w:rPr>
              <w:t>水效率等</w:t>
            </w:r>
            <w:r>
              <w:rPr>
                <w:rFonts w:hint="eastAsia" w:ascii="宋体" w:hAnsi="宋体" w:eastAsia="宋体" w:cs="宋体"/>
                <w:color w:val="000000"/>
                <w:spacing w:val="2"/>
                <w:w w:val="99"/>
                <w:kern w:val="0"/>
                <w:sz w:val="20"/>
                <w:szCs w:val="20"/>
              </w:rPr>
              <w:t>级</w:t>
            </w:r>
            <w:r>
              <w:rPr>
                <w:rFonts w:hint="eastAsia" w:ascii="宋体" w:hAnsi="宋体" w:eastAsia="宋体" w:cs="宋体"/>
                <w:color w:val="000000"/>
                <w:w w:val="99"/>
                <w:kern w:val="0"/>
                <w:sz w:val="20"/>
                <w:szCs w:val="20"/>
              </w:rPr>
              <w:t>》（</w:t>
            </w:r>
            <w:r>
              <w:rPr>
                <w:rFonts w:hint="eastAsia" w:ascii="宋体" w:hAnsi="宋体" w:eastAsia="宋体" w:cs="宋体"/>
                <w:color w:val="000000"/>
                <w:spacing w:val="1"/>
                <w:w w:val="99"/>
                <w:kern w:val="0"/>
                <w:sz w:val="20"/>
                <w:szCs w:val="20"/>
              </w:rPr>
              <w:t>G</w:t>
            </w:r>
            <w:r>
              <w:rPr>
                <w:rFonts w:hint="eastAsia" w:ascii="宋体" w:hAnsi="宋体" w:eastAsia="宋体" w:cs="宋体"/>
                <w:color w:val="000000"/>
                <w:w w:val="99"/>
                <w:kern w:val="0"/>
                <w:sz w:val="20"/>
                <w:szCs w:val="20"/>
              </w:rPr>
              <w:t>B</w:t>
            </w:r>
            <w:r>
              <w:rPr>
                <w:rFonts w:hint="eastAsia" w:ascii="宋体" w:hAnsi="宋体" w:eastAsia="宋体" w:cs="宋体"/>
                <w:color w:val="000000"/>
                <w:spacing w:val="1"/>
                <w:w w:val="99"/>
                <w:kern w:val="0"/>
                <w:sz w:val="20"/>
                <w:szCs w:val="20"/>
              </w:rPr>
              <w:t>283</w:t>
            </w:r>
            <w:r>
              <w:rPr>
                <w:rFonts w:hint="eastAsia" w:ascii="宋体" w:hAnsi="宋体" w:eastAsia="宋体" w:cs="宋体"/>
                <w:color w:val="000000"/>
                <w:w w:val="99"/>
                <w:kern w:val="0"/>
                <w:sz w:val="20"/>
                <w:szCs w:val="20"/>
              </w:rPr>
              <w:t>7</w:t>
            </w:r>
            <w:r>
              <w:rPr>
                <w:rFonts w:hint="eastAsia" w:ascii="宋体" w:hAnsi="宋体" w:eastAsia="宋体" w:cs="宋体"/>
                <w:color w:val="000000"/>
                <w:spacing w:val="-1"/>
                <w:w w:val="99"/>
                <w:kern w:val="0"/>
                <w:sz w:val="20"/>
                <w:szCs w:val="20"/>
              </w:rPr>
              <w:t>7</w:t>
            </w:r>
            <w:r>
              <w:rPr>
                <w:rFonts w:hint="eastAsia" w:ascii="宋体" w:hAnsi="宋体" w:eastAsia="宋体" w:cs="宋体"/>
                <w:color w:val="000000"/>
                <w:w w:val="99"/>
                <w:kern w:val="0"/>
                <w:sz w:val="20"/>
                <w:szCs w:val="20"/>
              </w:rPr>
              <w:t>）</w:t>
            </w:r>
          </w:p>
        </w:tc>
      </w:tr>
    </w:tbl>
    <w:p w14:paraId="532EB6D2">
      <w:pPr>
        <w:widowControl/>
        <w:jc w:val="left"/>
        <w:rPr>
          <w:rFonts w:ascii="宋体" w:hAnsi="宋体" w:eastAsia="宋体" w:cs="宋体"/>
          <w:color w:val="000000"/>
          <w:sz w:val="20"/>
          <w:szCs w:val="20"/>
        </w:rPr>
        <w:sectPr>
          <w:pgSz w:w="11910" w:h="16840"/>
          <w:pgMar w:top="1340" w:right="1500" w:bottom="280" w:left="1680" w:header="720" w:footer="720" w:gutter="0"/>
          <w:cols w:space="720" w:num="1"/>
        </w:sectPr>
      </w:pPr>
    </w:p>
    <w:p w14:paraId="3F18D3D8">
      <w:pPr>
        <w:rPr>
          <w:rFonts w:hint="eastAsia" w:ascii="宋体" w:hAnsi="宋体" w:eastAsia="宋体" w:cs="宋体"/>
          <w:color w:val="000000"/>
          <w:sz w:val="20"/>
          <w:szCs w:val="20"/>
        </w:rPr>
      </w:pPr>
    </w:p>
    <w:p w14:paraId="1CB44827">
      <w:pPr>
        <w:widowControl/>
        <w:jc w:val="left"/>
        <w:rPr>
          <w:rFonts w:ascii="宋体" w:hAnsi="宋体" w:eastAsia="宋体" w:cs="宋体"/>
          <w:color w:val="000000"/>
          <w:sz w:val="20"/>
          <w:szCs w:val="20"/>
        </w:rPr>
      </w:pPr>
    </w:p>
    <w:tbl>
      <w:tblPr>
        <w:tblStyle w:val="5"/>
        <w:tblW w:w="0" w:type="auto"/>
        <w:tblInd w:w="103" w:type="dxa"/>
        <w:tblLayout w:type="fixed"/>
        <w:tblCellMar>
          <w:top w:w="0" w:type="dxa"/>
          <w:left w:w="0" w:type="dxa"/>
          <w:bottom w:w="0" w:type="dxa"/>
          <w:right w:w="0" w:type="dxa"/>
        </w:tblCellMar>
      </w:tblPr>
      <w:tblGrid>
        <w:gridCol w:w="574"/>
        <w:gridCol w:w="1166"/>
        <w:gridCol w:w="1800"/>
        <w:gridCol w:w="1915"/>
        <w:gridCol w:w="2966"/>
      </w:tblGrid>
      <w:tr w14:paraId="787482CC">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074E292C">
            <w:pPr>
              <w:spacing w:before="8"/>
              <w:jc w:val="left"/>
              <w:rPr>
                <w:rFonts w:ascii="宋体" w:hAnsi="宋体" w:eastAsia="宋体" w:cs="宋体"/>
                <w:color w:val="000000"/>
                <w:kern w:val="0"/>
                <w:sz w:val="23"/>
                <w:szCs w:val="23"/>
              </w:rPr>
            </w:pPr>
          </w:p>
          <w:p w14:paraId="57E59E08">
            <w:pPr>
              <w:ind w:left="182"/>
              <w:jc w:val="left"/>
              <w:rPr>
                <w:rFonts w:ascii="宋体" w:hAnsi="宋体" w:eastAsia="宋体" w:cs="宋体"/>
                <w:color w:val="000000"/>
                <w:kern w:val="0"/>
                <w:sz w:val="20"/>
                <w:szCs w:val="20"/>
                <w:lang w:eastAsia="en-US"/>
              </w:rPr>
            </w:pPr>
            <w:r>
              <w:rPr>
                <w:rFonts w:hint="eastAsia" w:ascii="宋体" w:hAnsi="Calibri" w:eastAsia="宋体" w:cs="Times New Roman"/>
                <w:color w:val="000000"/>
                <w:kern w:val="0"/>
                <w:sz w:val="20"/>
                <w:lang w:eastAsia="en-US"/>
              </w:rPr>
              <w:t>16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70F01351">
            <w:pPr>
              <w:spacing w:before="153"/>
              <w:ind w:left="7"/>
              <w:jc w:val="left"/>
              <w:rPr>
                <w:rFonts w:ascii="宋体" w:hAnsi="宋体" w:eastAsia="宋体" w:cs="宋体"/>
                <w:color w:val="000000"/>
                <w:kern w:val="0"/>
                <w:sz w:val="20"/>
                <w:szCs w:val="20"/>
                <w:lang w:eastAsia="en-US"/>
              </w:rPr>
            </w:pPr>
            <w:r>
              <w:rPr>
                <w:rFonts w:hint="eastAsia" w:ascii="宋体" w:hAnsi="宋体" w:eastAsia="宋体" w:cs="宋体"/>
                <w:color w:val="000000"/>
                <w:kern w:val="0"/>
                <w:sz w:val="20"/>
                <w:szCs w:val="20"/>
                <w:lang w:eastAsia="en-US"/>
              </w:rPr>
              <w:t>★A060806水</w:t>
            </w:r>
          </w:p>
          <w:p w14:paraId="4AA64D90">
            <w:pPr>
              <w:spacing w:before="50"/>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F7D6EF7">
            <w:pPr>
              <w:rPr>
                <w:rFonts w:ascii="Calibri" w:hAnsi="Calibri" w:eastAsia="宋体" w:cs="Times New Roman"/>
                <w:color w:val="000000"/>
                <w:sz w:val="22"/>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02627A20">
            <w:pPr>
              <w:rPr>
                <w:rFonts w:ascii="Calibri" w:hAnsi="Calibri" w:eastAsia="宋体" w:cs="Times New Roman"/>
                <w:color w:val="000000"/>
                <w:sz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CDB7E60">
            <w:pPr>
              <w:spacing w:before="153" w:line="280" w:lineRule="auto"/>
              <w:ind w:left="7" w:right="4"/>
              <w:jc w:val="left"/>
              <w:rPr>
                <w:rFonts w:ascii="宋体" w:hAnsi="宋体" w:eastAsia="宋体" w:cs="宋体"/>
                <w:color w:val="000000"/>
                <w:kern w:val="0"/>
                <w:sz w:val="20"/>
                <w:szCs w:val="20"/>
              </w:rPr>
            </w:pPr>
            <w:r>
              <w:rPr>
                <w:rFonts w:hint="eastAsia" w:ascii="宋体" w:hAnsi="宋体" w:eastAsia="宋体" w:cs="宋体"/>
                <w:color w:val="000000"/>
                <w:spacing w:val="10"/>
                <w:kern w:val="0"/>
                <w:sz w:val="20"/>
                <w:szCs w:val="20"/>
              </w:rPr>
              <w:t>《水嘴用水效率限定值及用水效</w:t>
            </w:r>
            <w:r>
              <w:rPr>
                <w:rFonts w:hint="eastAsia" w:ascii="宋体" w:hAnsi="宋体" w:eastAsia="宋体" w:cs="宋体"/>
                <w:color w:val="000000"/>
                <w:kern w:val="0"/>
                <w:sz w:val="20"/>
                <w:szCs w:val="20"/>
              </w:rPr>
              <w:t>率等级》（GB 25501）</w:t>
            </w:r>
          </w:p>
        </w:tc>
      </w:tr>
      <w:tr w14:paraId="5B22C57D">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46E00C9C">
            <w:pPr>
              <w:spacing w:before="6"/>
              <w:jc w:val="left"/>
              <w:rPr>
                <w:rFonts w:ascii="宋体" w:hAnsi="宋体" w:eastAsia="宋体" w:cs="宋体"/>
                <w:color w:val="000000"/>
                <w:kern w:val="0"/>
                <w:sz w:val="20"/>
                <w:szCs w:val="20"/>
              </w:rPr>
            </w:pPr>
          </w:p>
          <w:p w14:paraId="3E154D79">
            <w:pPr>
              <w:ind w:left="182"/>
              <w:jc w:val="left"/>
              <w:rPr>
                <w:rFonts w:ascii="宋体" w:hAnsi="宋体" w:eastAsia="宋体" w:cs="宋体"/>
                <w:color w:val="000000"/>
                <w:kern w:val="0"/>
                <w:sz w:val="20"/>
                <w:szCs w:val="20"/>
                <w:lang w:eastAsia="en-US"/>
              </w:rPr>
            </w:pPr>
            <w:r>
              <w:rPr>
                <w:rFonts w:hint="eastAsia" w:ascii="宋体" w:hAnsi="Calibri" w:eastAsia="宋体" w:cs="Times New Roman"/>
                <w:color w:val="000000"/>
                <w:kern w:val="0"/>
                <w:sz w:val="20"/>
                <w:lang w:eastAsia="en-US"/>
              </w:rPr>
              <w:t>17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60378CD3">
            <w:pPr>
              <w:spacing w:before="112"/>
              <w:ind w:left="7"/>
              <w:jc w:val="left"/>
              <w:rPr>
                <w:rFonts w:ascii="宋体" w:hAnsi="宋体" w:eastAsia="宋体" w:cs="宋体"/>
                <w:color w:val="000000"/>
                <w:kern w:val="0"/>
                <w:sz w:val="20"/>
                <w:szCs w:val="20"/>
                <w:lang w:eastAsia="en-US"/>
              </w:rPr>
            </w:pPr>
            <w:r>
              <w:rPr>
                <w:rFonts w:hint="eastAsia" w:ascii="宋体" w:hAnsi="宋体" w:eastAsia="宋体" w:cs="宋体"/>
                <w:color w:val="000000"/>
                <w:kern w:val="0"/>
                <w:sz w:val="20"/>
                <w:szCs w:val="20"/>
                <w:lang w:eastAsia="en-US"/>
              </w:rPr>
              <w:t>A060807便器</w:t>
            </w:r>
          </w:p>
          <w:p w14:paraId="1CCB5D73">
            <w:pPr>
              <w:spacing w:before="50"/>
              <w:ind w:left="7"/>
              <w:jc w:val="left"/>
              <w:rPr>
                <w:rFonts w:ascii="宋体" w:hAnsi="宋体" w:eastAsia="宋体" w:cs="宋体"/>
                <w:color w:val="000000"/>
                <w:kern w:val="0"/>
                <w:sz w:val="20"/>
                <w:szCs w:val="20"/>
                <w:lang w:eastAsia="en-US"/>
              </w:rPr>
            </w:pPr>
            <w:r>
              <w:rPr>
                <w:rFonts w:hint="eastAsia" w:ascii="宋体" w:hAnsi="宋体" w:eastAsia="宋体" w:cs="宋体"/>
                <w:color w:val="000000"/>
                <w:kern w:val="0"/>
                <w:sz w:val="20"/>
                <w:szCs w:val="20"/>
                <w:lang w:eastAsia="en-US"/>
              </w:rPr>
              <w:t>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B303288">
            <w:pPr>
              <w:rPr>
                <w:rFonts w:ascii="Calibri" w:hAnsi="Calibri" w:eastAsia="宋体" w:cs="Times New Roman"/>
                <w:color w:val="000000"/>
                <w:sz w:val="22"/>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2386BFAF">
            <w:pPr>
              <w:rPr>
                <w:rFonts w:ascii="Calibri" w:hAnsi="Calibri" w:eastAsia="宋体" w:cs="Times New Roman"/>
                <w:color w:val="000000"/>
                <w:sz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A355238">
            <w:pPr>
              <w:spacing w:before="112" w:line="280" w:lineRule="auto"/>
              <w:ind w:left="7" w:right="4"/>
              <w:jc w:val="left"/>
              <w:rPr>
                <w:rFonts w:ascii="宋体" w:hAnsi="宋体" w:eastAsia="宋体" w:cs="宋体"/>
                <w:color w:val="000000"/>
                <w:kern w:val="0"/>
                <w:sz w:val="20"/>
                <w:szCs w:val="20"/>
              </w:rPr>
            </w:pPr>
            <w:r>
              <w:rPr>
                <w:rFonts w:hint="eastAsia" w:ascii="宋体" w:hAnsi="宋体" w:eastAsia="宋体" w:cs="宋体"/>
                <w:color w:val="000000"/>
                <w:spacing w:val="10"/>
                <w:kern w:val="0"/>
                <w:sz w:val="20"/>
                <w:szCs w:val="20"/>
              </w:rPr>
              <w:t>《便器冲洗阀用水效率限定值及</w:t>
            </w:r>
            <w:r>
              <w:rPr>
                <w:rFonts w:hint="eastAsia" w:ascii="宋体" w:hAnsi="宋体" w:eastAsia="宋体" w:cs="宋体"/>
                <w:color w:val="000000"/>
                <w:kern w:val="0"/>
                <w:sz w:val="20"/>
                <w:szCs w:val="20"/>
              </w:rPr>
              <w:t>用水效率等级》（GB28379）</w:t>
            </w:r>
          </w:p>
        </w:tc>
      </w:tr>
      <w:tr w14:paraId="7F8B6D9C">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4D222D70">
            <w:pPr>
              <w:spacing w:before="12"/>
              <w:jc w:val="left"/>
              <w:rPr>
                <w:rFonts w:ascii="宋体" w:hAnsi="宋体" w:eastAsia="宋体" w:cs="宋体"/>
                <w:color w:val="000000"/>
                <w:kern w:val="0"/>
                <w:szCs w:val="21"/>
              </w:rPr>
            </w:pPr>
          </w:p>
          <w:p w14:paraId="54330859">
            <w:pPr>
              <w:ind w:left="182"/>
              <w:jc w:val="left"/>
              <w:rPr>
                <w:rFonts w:ascii="宋体" w:hAnsi="宋体" w:eastAsia="宋体" w:cs="宋体"/>
                <w:color w:val="000000"/>
                <w:kern w:val="0"/>
                <w:sz w:val="20"/>
                <w:szCs w:val="20"/>
                <w:lang w:eastAsia="en-US"/>
              </w:rPr>
            </w:pPr>
            <w:r>
              <w:rPr>
                <w:rFonts w:hint="eastAsia" w:ascii="宋体" w:hAnsi="Calibri" w:eastAsia="宋体" w:cs="Times New Roman"/>
                <w:color w:val="000000"/>
                <w:kern w:val="0"/>
                <w:sz w:val="20"/>
                <w:lang w:eastAsia="en-US"/>
              </w:rPr>
              <w:t>18</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0A7582DD">
            <w:pPr>
              <w:spacing w:before="131"/>
              <w:ind w:left="7"/>
              <w:jc w:val="left"/>
              <w:rPr>
                <w:rFonts w:ascii="宋体" w:hAnsi="宋体" w:eastAsia="宋体" w:cs="宋体"/>
                <w:color w:val="000000"/>
                <w:kern w:val="0"/>
                <w:sz w:val="20"/>
                <w:szCs w:val="20"/>
                <w:lang w:eastAsia="en-US"/>
              </w:rPr>
            </w:pPr>
            <w:r>
              <w:rPr>
                <w:rFonts w:hint="eastAsia" w:ascii="宋体" w:hAnsi="宋体" w:eastAsia="宋体" w:cs="宋体"/>
                <w:color w:val="000000"/>
                <w:kern w:val="0"/>
                <w:sz w:val="20"/>
                <w:szCs w:val="20"/>
                <w:lang w:eastAsia="en-US"/>
              </w:rPr>
              <w:t>A060810淋浴</w:t>
            </w:r>
          </w:p>
          <w:p w14:paraId="2EBD1A1C">
            <w:pPr>
              <w:spacing w:before="50"/>
              <w:ind w:left="7"/>
              <w:jc w:val="left"/>
              <w:rPr>
                <w:rFonts w:ascii="宋体" w:hAnsi="宋体" w:eastAsia="宋体" w:cs="宋体"/>
                <w:color w:val="000000"/>
                <w:kern w:val="0"/>
                <w:sz w:val="20"/>
                <w:szCs w:val="20"/>
                <w:lang w:eastAsia="en-US"/>
              </w:rPr>
            </w:pPr>
            <w:r>
              <w:rPr>
                <w:rFonts w:hint="eastAsia" w:ascii="宋体" w:hAnsi="宋体" w:eastAsia="宋体" w:cs="宋体"/>
                <w:color w:val="000000"/>
                <w:w w:val="99"/>
                <w:kern w:val="0"/>
                <w:sz w:val="20"/>
                <w:szCs w:val="20"/>
                <w:lang w:eastAsia="en-US"/>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72E89BD">
            <w:pPr>
              <w:rPr>
                <w:rFonts w:ascii="Calibri" w:hAnsi="Calibri" w:eastAsia="宋体" w:cs="Times New Roman"/>
                <w:color w:val="000000"/>
                <w:sz w:val="22"/>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2DBC62DC">
            <w:pPr>
              <w:rPr>
                <w:rFonts w:ascii="Calibri" w:hAnsi="Calibri" w:eastAsia="宋体" w:cs="Times New Roman"/>
                <w:color w:val="000000"/>
                <w:sz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6FF78F2">
            <w:pPr>
              <w:spacing w:before="131" w:line="280" w:lineRule="auto"/>
              <w:ind w:left="7" w:right="4"/>
              <w:jc w:val="left"/>
              <w:rPr>
                <w:rFonts w:ascii="宋体" w:hAnsi="宋体" w:eastAsia="宋体" w:cs="宋体"/>
                <w:color w:val="000000"/>
                <w:kern w:val="0"/>
                <w:sz w:val="20"/>
                <w:szCs w:val="20"/>
              </w:rPr>
            </w:pPr>
            <w:r>
              <w:rPr>
                <w:rFonts w:hint="eastAsia" w:ascii="宋体" w:hAnsi="宋体" w:eastAsia="宋体" w:cs="宋体"/>
                <w:color w:val="000000"/>
                <w:spacing w:val="10"/>
                <w:kern w:val="0"/>
                <w:sz w:val="20"/>
                <w:szCs w:val="20"/>
              </w:rPr>
              <w:t>《淋浴器用水效率限定值及用水</w:t>
            </w:r>
            <w:r>
              <w:rPr>
                <w:rFonts w:hint="eastAsia" w:ascii="宋体" w:hAnsi="宋体" w:eastAsia="宋体" w:cs="宋体"/>
                <w:color w:val="000000"/>
                <w:kern w:val="0"/>
                <w:sz w:val="20"/>
                <w:szCs w:val="20"/>
              </w:rPr>
              <w:t>效率等级》（GB28378）</w:t>
            </w:r>
          </w:p>
        </w:tc>
      </w:tr>
    </w:tbl>
    <w:p w14:paraId="0266AC77">
      <w:pPr>
        <w:spacing w:after="120" w:line="360" w:lineRule="auto"/>
        <w:rPr>
          <w:rFonts w:hint="eastAsia" w:ascii="宋体" w:hAnsi="宋体" w:eastAsia="宋体" w:cs="Times New Roman"/>
          <w:color w:val="000000"/>
          <w:szCs w:val="21"/>
        </w:rPr>
      </w:pPr>
      <w:r>
        <w:rPr>
          <w:rFonts w:hint="eastAsia" w:ascii="Times New Roman" w:hAnsi="Times New Roman" w:eastAsia="宋体" w:cs="Times New Roman"/>
          <w:color w:val="000000"/>
          <w:spacing w:val="-3"/>
          <w:szCs w:val="21"/>
        </w:rPr>
        <w:t>注：</w:t>
      </w:r>
      <w:r>
        <w:rPr>
          <w:rFonts w:ascii="Times New Roman" w:hAnsi="Times New Roman" w:eastAsia="宋体" w:cs="Times New Roman"/>
          <w:color w:val="000000"/>
          <w:spacing w:val="-3"/>
          <w:szCs w:val="21"/>
        </w:rPr>
        <w:t>1.</w:t>
      </w:r>
      <w:r>
        <w:rPr>
          <w:rFonts w:hint="eastAsia" w:ascii="Times New Roman" w:hAnsi="Times New Roman" w:eastAsia="宋体" w:cs="Times New Roman"/>
          <w:color w:val="000000"/>
          <w:spacing w:val="-3"/>
          <w:szCs w:val="21"/>
        </w:rPr>
        <w:t>节能产品认证应依据相关国家标准的最新版本，依据国家标准中二级能效（水效）</w:t>
      </w:r>
      <w:r>
        <w:rPr>
          <w:rFonts w:hint="eastAsia" w:ascii="Times New Roman" w:hAnsi="Times New Roman" w:eastAsia="宋体" w:cs="Times New Roman"/>
          <w:color w:val="000000"/>
          <w:szCs w:val="21"/>
        </w:rPr>
        <w:t>指标。</w:t>
      </w:r>
    </w:p>
    <w:p w14:paraId="0FB1340A">
      <w:pPr>
        <w:spacing w:after="120" w:line="360" w:lineRule="auto"/>
        <w:rPr>
          <w:rFonts w:ascii="宋体" w:hAnsi="宋体" w:eastAsia="宋体" w:cs="宋体"/>
          <w:color w:val="000000"/>
          <w:sz w:val="20"/>
          <w:szCs w:val="20"/>
        </w:rPr>
      </w:pPr>
      <w:r>
        <w:rPr>
          <w:rFonts w:hint="eastAsia" w:ascii="宋体" w:hAnsi="宋体" w:eastAsia="宋体" w:cs="Times New Roman"/>
          <w:color w:val="000000"/>
          <w:szCs w:val="21"/>
        </w:rPr>
        <w:t xml:space="preserve">    </w:t>
      </w:r>
      <w:r>
        <w:rPr>
          <w:rFonts w:ascii="Times New Roman" w:hAnsi="Times New Roman" w:eastAsia="宋体" w:cs="Times New Roman"/>
          <w:color w:val="000000"/>
          <w:szCs w:val="21"/>
        </w:rPr>
        <w:t>2.</w:t>
      </w:r>
      <w:r>
        <w:rPr>
          <w:rFonts w:hint="eastAsia" w:ascii="Times New Roman" w:hAnsi="Times New Roman" w:eastAsia="宋体" w:cs="Times New Roman"/>
          <w:color w:val="000000"/>
          <w:szCs w:val="21"/>
        </w:rPr>
        <w:t>以</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标注的为政府强制采购产品。</w:t>
      </w:r>
    </w:p>
    <w:p w14:paraId="7BAE762B">
      <w:pPr>
        <w:widowControl/>
        <w:jc w:val="left"/>
        <w:rPr>
          <w:rFonts w:ascii="宋体" w:hAnsi="宋体" w:cs="宋体"/>
          <w:color w:val="000000"/>
          <w:sz w:val="20"/>
          <w:szCs w:val="20"/>
        </w:rPr>
      </w:pPr>
    </w:p>
    <w:p w14:paraId="609508B9">
      <w:pPr>
        <w:widowControl/>
        <w:jc w:val="left"/>
        <w:rPr>
          <w:rFonts w:ascii="宋体" w:hAnsi="宋体" w:cs="宋体"/>
          <w:color w:val="000000"/>
          <w:sz w:val="20"/>
          <w:szCs w:val="20"/>
        </w:rPr>
      </w:pPr>
    </w:p>
    <w:p w14:paraId="41291EA0">
      <w:pPr>
        <w:widowControl/>
        <w:jc w:val="left"/>
        <w:rPr>
          <w:rFonts w:ascii="宋体" w:hAnsi="宋体" w:cs="宋体"/>
          <w:color w:val="000000"/>
          <w:sz w:val="20"/>
          <w:szCs w:val="20"/>
        </w:rPr>
      </w:pPr>
    </w:p>
    <w:p w14:paraId="4F066B0A">
      <w:pPr>
        <w:widowControl/>
        <w:jc w:val="left"/>
        <w:rPr>
          <w:rFonts w:ascii="宋体" w:hAnsi="宋体" w:cs="宋体"/>
          <w:color w:val="000000"/>
          <w:sz w:val="20"/>
          <w:szCs w:val="20"/>
        </w:rPr>
      </w:pPr>
    </w:p>
    <w:p w14:paraId="150975CC">
      <w:pPr>
        <w:widowControl/>
        <w:jc w:val="left"/>
        <w:rPr>
          <w:rFonts w:ascii="宋体" w:hAnsi="宋体" w:cs="宋体"/>
          <w:color w:val="000000"/>
          <w:sz w:val="20"/>
          <w:szCs w:val="20"/>
        </w:rPr>
      </w:pPr>
    </w:p>
    <w:p w14:paraId="6B1E9086">
      <w:pPr>
        <w:widowControl/>
        <w:jc w:val="left"/>
        <w:rPr>
          <w:rFonts w:ascii="宋体" w:hAnsi="宋体" w:cs="宋体"/>
          <w:color w:val="000000"/>
          <w:sz w:val="20"/>
          <w:szCs w:val="20"/>
        </w:rPr>
      </w:pPr>
    </w:p>
    <w:p w14:paraId="2AB8C1C0">
      <w:pPr>
        <w:widowControl/>
        <w:jc w:val="left"/>
        <w:rPr>
          <w:rFonts w:ascii="宋体" w:hAnsi="宋体" w:cs="宋体"/>
          <w:color w:val="000000"/>
          <w:sz w:val="20"/>
          <w:szCs w:val="20"/>
        </w:rPr>
      </w:pPr>
    </w:p>
    <w:p w14:paraId="7DB9D12A">
      <w:pPr>
        <w:widowControl/>
        <w:jc w:val="left"/>
        <w:rPr>
          <w:rFonts w:ascii="宋体" w:hAnsi="宋体" w:cs="宋体"/>
          <w:color w:val="000000"/>
          <w:sz w:val="20"/>
          <w:szCs w:val="20"/>
        </w:rPr>
      </w:pPr>
    </w:p>
    <w:p w14:paraId="2BDA68B9">
      <w:pPr>
        <w:widowControl/>
        <w:jc w:val="left"/>
        <w:rPr>
          <w:rFonts w:ascii="宋体" w:hAnsi="宋体" w:cs="宋体"/>
          <w:color w:val="000000"/>
          <w:sz w:val="20"/>
          <w:szCs w:val="20"/>
        </w:rPr>
      </w:pPr>
    </w:p>
    <w:p w14:paraId="1D197FE2">
      <w:pPr>
        <w:pStyle w:val="7"/>
        <w:rPr>
          <w:rFonts w:ascii="宋体" w:hAnsi="宋体" w:cs="宋体"/>
          <w:color w:val="000000"/>
          <w:sz w:val="20"/>
          <w:szCs w:val="20"/>
        </w:rPr>
      </w:pPr>
    </w:p>
    <w:p w14:paraId="70391CDC">
      <w:pPr>
        <w:pStyle w:val="7"/>
        <w:rPr>
          <w:rFonts w:ascii="宋体" w:hAnsi="宋体" w:cs="宋体"/>
          <w:color w:val="000000"/>
          <w:sz w:val="20"/>
          <w:szCs w:val="20"/>
        </w:rPr>
      </w:pPr>
    </w:p>
    <w:p w14:paraId="4536BDD7">
      <w:pPr>
        <w:pStyle w:val="7"/>
        <w:rPr>
          <w:rFonts w:ascii="宋体" w:hAnsi="宋体" w:cs="宋体"/>
          <w:color w:val="000000"/>
          <w:sz w:val="20"/>
          <w:szCs w:val="20"/>
        </w:rPr>
      </w:pPr>
    </w:p>
    <w:p w14:paraId="13CFF7E7">
      <w:pPr>
        <w:pStyle w:val="7"/>
        <w:rPr>
          <w:rFonts w:ascii="宋体" w:hAnsi="宋体" w:cs="宋体"/>
          <w:color w:val="000000"/>
          <w:sz w:val="20"/>
          <w:szCs w:val="20"/>
        </w:rPr>
      </w:pPr>
    </w:p>
    <w:p w14:paraId="3A2F61D7">
      <w:pPr>
        <w:pStyle w:val="7"/>
        <w:rPr>
          <w:rFonts w:ascii="宋体" w:hAnsi="宋体" w:cs="宋体"/>
          <w:color w:val="000000"/>
          <w:sz w:val="20"/>
          <w:szCs w:val="20"/>
        </w:rPr>
      </w:pPr>
    </w:p>
    <w:p w14:paraId="77A633B6">
      <w:pPr>
        <w:pStyle w:val="7"/>
        <w:rPr>
          <w:rFonts w:ascii="宋体" w:hAnsi="宋体" w:cs="宋体"/>
          <w:color w:val="000000"/>
          <w:sz w:val="20"/>
          <w:szCs w:val="20"/>
        </w:rPr>
      </w:pPr>
    </w:p>
    <w:p w14:paraId="3242515E">
      <w:pPr>
        <w:pStyle w:val="7"/>
        <w:rPr>
          <w:rFonts w:ascii="宋体" w:hAnsi="宋体" w:cs="宋体"/>
          <w:color w:val="000000"/>
          <w:sz w:val="20"/>
          <w:szCs w:val="20"/>
        </w:rPr>
      </w:pPr>
    </w:p>
    <w:p w14:paraId="16BF8E1F">
      <w:pPr>
        <w:pStyle w:val="7"/>
        <w:rPr>
          <w:rFonts w:ascii="宋体" w:hAnsi="宋体" w:cs="宋体"/>
          <w:color w:val="000000"/>
          <w:sz w:val="20"/>
          <w:szCs w:val="20"/>
        </w:rPr>
      </w:pPr>
    </w:p>
    <w:p w14:paraId="6BD3CFA3">
      <w:pPr>
        <w:pStyle w:val="7"/>
        <w:rPr>
          <w:rFonts w:ascii="宋体" w:hAnsi="宋体" w:cs="宋体"/>
          <w:color w:val="000000"/>
          <w:sz w:val="20"/>
          <w:szCs w:val="20"/>
        </w:rPr>
      </w:pPr>
    </w:p>
    <w:p w14:paraId="2BC7A829">
      <w:pPr>
        <w:pStyle w:val="7"/>
        <w:rPr>
          <w:rFonts w:ascii="宋体" w:hAnsi="宋体" w:cs="宋体"/>
          <w:color w:val="000000"/>
          <w:sz w:val="20"/>
          <w:szCs w:val="20"/>
        </w:rPr>
      </w:pPr>
    </w:p>
    <w:p w14:paraId="08BAA316">
      <w:pPr>
        <w:pStyle w:val="7"/>
        <w:rPr>
          <w:rFonts w:ascii="宋体" w:hAnsi="宋体" w:cs="宋体"/>
          <w:color w:val="000000"/>
          <w:sz w:val="20"/>
          <w:szCs w:val="20"/>
        </w:rPr>
      </w:pPr>
    </w:p>
    <w:p w14:paraId="2604C9CC">
      <w:pPr>
        <w:pStyle w:val="7"/>
        <w:rPr>
          <w:rFonts w:ascii="宋体" w:hAnsi="宋体" w:cs="宋体"/>
          <w:color w:val="000000"/>
          <w:sz w:val="20"/>
          <w:szCs w:val="20"/>
        </w:rPr>
      </w:pPr>
    </w:p>
    <w:p w14:paraId="2D48559D">
      <w:pPr>
        <w:pStyle w:val="7"/>
        <w:rPr>
          <w:rFonts w:ascii="宋体" w:hAnsi="宋体" w:cs="宋体"/>
          <w:color w:val="000000"/>
          <w:sz w:val="20"/>
          <w:szCs w:val="20"/>
        </w:rPr>
      </w:pPr>
    </w:p>
    <w:p w14:paraId="36BE480D">
      <w:pPr>
        <w:pStyle w:val="7"/>
        <w:rPr>
          <w:rFonts w:ascii="宋体" w:hAnsi="宋体" w:cs="宋体"/>
          <w:color w:val="000000"/>
          <w:sz w:val="20"/>
          <w:szCs w:val="20"/>
        </w:rPr>
      </w:pPr>
    </w:p>
    <w:p w14:paraId="180F1ACD">
      <w:pPr>
        <w:pStyle w:val="7"/>
        <w:rPr>
          <w:rFonts w:ascii="宋体" w:hAnsi="宋体" w:cs="宋体"/>
          <w:color w:val="000000"/>
          <w:sz w:val="20"/>
          <w:szCs w:val="20"/>
        </w:rPr>
      </w:pPr>
    </w:p>
    <w:p w14:paraId="61FEF102">
      <w:pPr>
        <w:pStyle w:val="7"/>
        <w:rPr>
          <w:rFonts w:ascii="宋体" w:hAnsi="宋体" w:cs="宋体"/>
          <w:color w:val="000000"/>
          <w:sz w:val="20"/>
          <w:szCs w:val="20"/>
        </w:rPr>
      </w:pPr>
    </w:p>
    <w:p w14:paraId="721C98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86BE">
    <w:pPr>
      <w:pStyle w:val="4"/>
      <w:jc w:val="center"/>
    </w:pPr>
    <w:r>
      <w:fldChar w:fldCharType="begin"/>
    </w:r>
    <w:r>
      <w:instrText xml:space="preserve"> PAGE   \* MERGEFORMAT </w:instrText>
    </w:r>
    <w:r>
      <w:fldChar w:fldCharType="separate"/>
    </w:r>
    <w:r>
      <w:rPr>
        <w:lang w:val="zh-CN" w:eastAsia="zh-CN"/>
      </w:rPr>
      <w:t>1</w:t>
    </w:r>
    <w:r>
      <w:fldChar w:fldCharType="end"/>
    </w:r>
  </w:p>
  <w:p w14:paraId="2C13F85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8569"/>
    <w:multiLevelType w:val="singleLevel"/>
    <w:tmpl w:val="643C85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NTRlNzYzZWM5Y2ZjYmI4NzY4ZGM4NjMxNDY0ZWEifQ=="/>
  </w:docVars>
  <w:rsids>
    <w:rsidRoot w:val="00000000"/>
    <w:rsid w:val="08366CD8"/>
    <w:rsid w:val="0ECF491D"/>
    <w:rsid w:val="24FE0E9C"/>
    <w:rsid w:val="27385D28"/>
    <w:rsid w:val="44D42BF8"/>
    <w:rsid w:val="46B02CAB"/>
    <w:rsid w:val="4E7C1D31"/>
    <w:rsid w:val="4F2E0C11"/>
    <w:rsid w:val="602B147D"/>
    <w:rsid w:val="75937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customStyle="1" w:styleId="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10952</Words>
  <Characters>11462</Characters>
  <Lines>0</Lines>
  <Paragraphs>0</Paragraphs>
  <TotalTime>3</TotalTime>
  <ScaleCrop>false</ScaleCrop>
  <LinksUpToDate>false</LinksUpToDate>
  <CharactersWithSpaces>11826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2023-11-10T02:21:00Z</dcterms:created>
  <dc:creator>ZWK</dc:creator>
  <cp:lastModifiedBy>月明</cp:lastModifiedBy>
  <dcterms:modified xsi:type="dcterms:W3CDTF">2025-09-01T07:21:05Z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1B2C07A5082347AAB6398C78C68FD92B_12</vt:lpwstr>
  </property>
  <property fmtid="{D5CDD505-2E9C-101B-9397-08002B2CF9AE}" pid="4" name="KSOTemplateDocerSaveRecord">
    <vt:lpwstr>eyJoZGlkIjoiYzg2NTRlNzYzZWM5Y2ZjYmI4NzY4ZGM4NjMxNDY0ZWEiLCJ1c2VySWQiOiIzMjcxMTY5MDcifQ==</vt:lpwstr>
  </property>
</Properties>
</file>