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bCs/>
          <w:sz w:val="24"/>
          <w:szCs w:val="24"/>
          <w:lang w:val="en-US" w:eastAsia="zh-CN"/>
        </w:rPr>
      </w:pPr>
      <w:r>
        <w:rPr>
          <w:rFonts w:hint="eastAsia"/>
          <w:b/>
          <w:bCs/>
          <w:sz w:val="24"/>
          <w:szCs w:val="24"/>
          <w:lang w:val="en-US" w:eastAsia="zh-CN"/>
        </w:rPr>
        <w:t>服务内容：</w:t>
      </w:r>
    </w:p>
    <w:p>
      <w:pPr>
        <w:spacing w:line="360" w:lineRule="auto"/>
        <w:rPr>
          <w:rFonts w:hint="default"/>
          <w:b/>
          <w:bCs/>
          <w:sz w:val="24"/>
          <w:szCs w:val="24"/>
          <w:lang w:val="en-US" w:eastAsia="zh-CN"/>
        </w:rPr>
      </w:pPr>
      <w:r>
        <w:rPr>
          <w:rFonts w:hint="eastAsia"/>
          <w:b/>
          <w:bCs/>
          <w:sz w:val="24"/>
          <w:szCs w:val="24"/>
          <w:lang w:val="en-US" w:eastAsia="zh-CN"/>
        </w:rPr>
        <w:t>方案1：单独维保监控服务器软件硬件不含监控头网络等</w:t>
      </w:r>
    </w:p>
    <w:p>
      <w:pPr>
        <w:spacing w:line="360" w:lineRule="auto"/>
        <w:rPr>
          <w:rFonts w:hint="eastAsia"/>
          <w:sz w:val="24"/>
          <w:szCs w:val="24"/>
          <w:lang w:val="en-US" w:eastAsia="zh-CN"/>
        </w:rPr>
      </w:pPr>
      <w:r>
        <w:rPr>
          <w:rFonts w:hint="eastAsia"/>
          <w:sz w:val="24"/>
          <w:szCs w:val="24"/>
          <w:lang w:val="en-US" w:eastAsia="zh-CN"/>
        </w:rPr>
        <w:t>1.整个质保周期为1年。</w:t>
      </w:r>
    </w:p>
    <w:p>
      <w:pPr>
        <w:spacing w:line="360" w:lineRule="auto"/>
        <w:rPr>
          <w:rFonts w:hint="eastAsia"/>
          <w:sz w:val="24"/>
          <w:szCs w:val="24"/>
          <w:lang w:val="en-US" w:eastAsia="zh-CN"/>
        </w:rPr>
      </w:pPr>
      <w:r>
        <w:rPr>
          <w:rFonts w:hint="eastAsia"/>
          <w:sz w:val="24"/>
          <w:szCs w:val="24"/>
          <w:lang w:val="en-US" w:eastAsia="zh-CN"/>
        </w:rPr>
        <w:t>2.质保期内硬件设备故障，配件方面免费维修，如果配件维修无法解决的进行免费整机更换，且性能大于等于当前设备的好件，故障件归还厂家。</w:t>
      </w:r>
    </w:p>
    <w:p>
      <w:pPr>
        <w:spacing w:line="360" w:lineRule="auto"/>
        <w:rPr>
          <w:rFonts w:hint="eastAsia"/>
          <w:sz w:val="24"/>
          <w:szCs w:val="24"/>
          <w:lang w:val="en-US" w:eastAsia="zh-CN"/>
        </w:rPr>
      </w:pPr>
      <w:r>
        <w:rPr>
          <w:rFonts w:hint="eastAsia"/>
          <w:sz w:val="24"/>
          <w:szCs w:val="24"/>
          <w:lang w:val="en-US" w:eastAsia="zh-CN"/>
        </w:rPr>
        <w:t>3.出现系统或硬件异常影响业务正常使用的，优先远程解决，远程无法解决的安排技术工程师现场支持。</w:t>
      </w:r>
    </w:p>
    <w:p>
      <w:pPr>
        <w:spacing w:line="360" w:lineRule="auto"/>
        <w:rPr>
          <w:rFonts w:hint="eastAsia"/>
          <w:sz w:val="24"/>
          <w:szCs w:val="24"/>
          <w:lang w:val="en-US" w:eastAsia="zh-CN"/>
        </w:rPr>
      </w:pPr>
      <w:r>
        <w:rPr>
          <w:rFonts w:hint="eastAsia"/>
          <w:sz w:val="24"/>
          <w:szCs w:val="24"/>
          <w:lang w:val="en-US" w:eastAsia="zh-CN"/>
        </w:rPr>
        <w:t>4.年度例行系统巡检，对当前系统设备进行软、硬件运行检查、日志检查、配置规范检查、配置备份检查等预防性检查，每年2次。</w:t>
      </w:r>
    </w:p>
    <w:p>
      <w:pPr>
        <w:spacing w:line="360" w:lineRule="auto"/>
        <w:rPr>
          <w:rFonts w:hint="eastAsia"/>
          <w:sz w:val="24"/>
          <w:szCs w:val="24"/>
          <w:lang w:val="en-US" w:eastAsia="zh-CN"/>
        </w:rPr>
      </w:pPr>
      <w:r>
        <w:rPr>
          <w:rFonts w:hint="eastAsia"/>
          <w:sz w:val="24"/>
          <w:szCs w:val="24"/>
          <w:lang w:val="en-US" w:eastAsia="zh-CN"/>
        </w:rPr>
        <w:t>5.根据客户的需要，就当前系统的基本操作以及常用维护或双方约定的其它内容进行免费培训。</w:t>
      </w:r>
    </w:p>
    <w:p>
      <w:pPr>
        <w:spacing w:line="360" w:lineRule="auto"/>
        <w:rPr>
          <w:rFonts w:hint="eastAsia"/>
          <w:sz w:val="24"/>
          <w:szCs w:val="24"/>
          <w:lang w:val="en-US" w:eastAsia="zh-CN"/>
        </w:rPr>
      </w:pPr>
      <w:r>
        <w:rPr>
          <w:rFonts w:hint="eastAsia"/>
          <w:sz w:val="24"/>
          <w:szCs w:val="24"/>
          <w:lang w:val="en-US" w:eastAsia="zh-CN"/>
        </w:rPr>
        <w:t>6.提供7X24小时的客户服务热线，保障随时可以解决客户的任何疑问。</w:t>
      </w:r>
    </w:p>
    <w:tbl>
      <w:tblPr>
        <w:tblStyle w:val="3"/>
        <w:tblpPr w:leftFromText="180" w:rightFromText="180" w:vertAnchor="text" w:horzAnchor="page" w:tblpX="1665" w:tblpY="9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561"/>
        <w:gridCol w:w="2070"/>
        <w:gridCol w:w="826"/>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rPr>
                <w:sz w:val="24"/>
                <w:szCs w:val="24"/>
                <w:vertAlign w:val="baseline"/>
              </w:rPr>
            </w:pPr>
            <w:r>
              <w:rPr>
                <w:rFonts w:hint="eastAsia"/>
                <w:sz w:val="24"/>
                <w:szCs w:val="24"/>
                <w:vertAlign w:val="baseline"/>
              </w:rPr>
              <w:t>产品型号</w:t>
            </w:r>
          </w:p>
        </w:tc>
        <w:tc>
          <w:tcPr>
            <w:tcW w:w="2561" w:type="dxa"/>
          </w:tcPr>
          <w:p>
            <w:pPr>
              <w:rPr>
                <w:sz w:val="24"/>
                <w:szCs w:val="24"/>
                <w:vertAlign w:val="baseline"/>
              </w:rPr>
            </w:pPr>
            <w:r>
              <w:rPr>
                <w:rFonts w:hint="eastAsia"/>
                <w:sz w:val="24"/>
                <w:szCs w:val="24"/>
                <w:vertAlign w:val="baseline"/>
              </w:rPr>
              <w:t>中文描述</w:t>
            </w:r>
          </w:p>
        </w:tc>
        <w:tc>
          <w:tcPr>
            <w:tcW w:w="2070" w:type="dxa"/>
          </w:tcPr>
          <w:p>
            <w:pPr>
              <w:rPr>
                <w:sz w:val="24"/>
                <w:szCs w:val="24"/>
                <w:vertAlign w:val="baseline"/>
              </w:rPr>
            </w:pPr>
            <w:r>
              <w:rPr>
                <w:rFonts w:hint="eastAsia"/>
                <w:sz w:val="24"/>
                <w:szCs w:val="24"/>
                <w:vertAlign w:val="baseline"/>
              </w:rPr>
              <w:t>产品设备条码</w:t>
            </w:r>
          </w:p>
        </w:tc>
        <w:tc>
          <w:tcPr>
            <w:tcW w:w="826" w:type="dxa"/>
          </w:tcPr>
          <w:p>
            <w:pPr>
              <w:rPr>
                <w:sz w:val="24"/>
                <w:szCs w:val="24"/>
                <w:vertAlign w:val="baseline"/>
              </w:rPr>
            </w:pPr>
            <w:r>
              <w:rPr>
                <w:rFonts w:hint="eastAsia"/>
                <w:sz w:val="24"/>
                <w:szCs w:val="24"/>
                <w:vertAlign w:val="baseline"/>
              </w:rPr>
              <w:t>服务年限</w:t>
            </w:r>
          </w:p>
        </w:tc>
        <w:tc>
          <w:tcPr>
            <w:tcW w:w="1401" w:type="dxa"/>
          </w:tcPr>
          <w:p>
            <w:pPr>
              <w:rPr>
                <w:sz w:val="24"/>
                <w:szCs w:val="24"/>
                <w:vertAlign w:val="baseline"/>
              </w:rPr>
            </w:pPr>
            <w:r>
              <w:rPr>
                <w:rFonts w:hint="eastAsia"/>
                <w:sz w:val="24"/>
                <w:szCs w:val="24"/>
                <w:vertAlign w:val="baseline"/>
              </w:rPr>
              <w:t>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664" w:type="dxa"/>
          </w:tcPr>
          <w:p>
            <w:pPr>
              <w:rPr>
                <w:sz w:val="24"/>
                <w:szCs w:val="24"/>
                <w:vertAlign w:val="baseline"/>
              </w:rPr>
            </w:pPr>
            <w:r>
              <w:rPr>
                <w:rFonts w:hint="eastAsia"/>
                <w:sz w:val="24"/>
                <w:szCs w:val="24"/>
                <w:vertAlign w:val="baseline"/>
              </w:rPr>
              <w:t>VS-VM5800-UV</w:t>
            </w:r>
          </w:p>
        </w:tc>
        <w:tc>
          <w:tcPr>
            <w:tcW w:w="2561" w:type="dxa"/>
          </w:tcPr>
          <w:p>
            <w:pPr>
              <w:rPr>
                <w:rFonts w:hint="eastAsia"/>
                <w:sz w:val="24"/>
                <w:szCs w:val="24"/>
                <w:vertAlign w:val="baseline"/>
              </w:rPr>
            </w:pPr>
            <w:r>
              <w:rPr>
                <w:rFonts w:hint="eastAsia"/>
                <w:sz w:val="24"/>
                <w:szCs w:val="24"/>
                <w:vertAlign w:val="baseline"/>
              </w:rPr>
              <w:t>Uniview VS-VM5800服务器(可视化报警管理服</w:t>
            </w:r>
          </w:p>
          <w:p>
            <w:pPr>
              <w:rPr>
                <w:sz w:val="24"/>
                <w:szCs w:val="24"/>
                <w:vertAlign w:val="baseline"/>
              </w:rPr>
            </w:pPr>
            <w:r>
              <w:rPr>
                <w:rFonts w:hint="eastAsia"/>
                <w:sz w:val="24"/>
                <w:szCs w:val="24"/>
                <w:vertAlign w:val="baseline"/>
              </w:rPr>
              <w:t>VS-VM5800-UV务器，含许可:单机安装+</w:t>
            </w:r>
            <w:r>
              <w:rPr>
                <w:rFonts w:hint="eastAsia"/>
                <w:sz w:val="24"/>
                <w:szCs w:val="24"/>
                <w:vertAlign w:val="baseline"/>
                <w:lang w:val="en-US" w:eastAsia="zh-CN"/>
              </w:rPr>
              <w:t>700</w:t>
            </w:r>
            <w:r>
              <w:rPr>
                <w:rFonts w:hint="eastAsia"/>
                <w:sz w:val="24"/>
                <w:szCs w:val="24"/>
                <w:vertAlign w:val="baseline"/>
              </w:rPr>
              <w:t>路摄像机接入</w:t>
            </w:r>
            <w:r>
              <w:rPr>
                <w:rFonts w:hint="eastAsia"/>
                <w:sz w:val="24"/>
                <w:szCs w:val="24"/>
                <w:vertAlign w:val="baseline"/>
                <w:lang w:val="en-US" w:eastAsia="zh-CN"/>
              </w:rPr>
              <w:t>授权</w:t>
            </w:r>
            <w:r>
              <w:rPr>
                <w:rFonts w:hint="eastAsia"/>
                <w:sz w:val="24"/>
                <w:szCs w:val="24"/>
                <w:vertAlign w:val="baseline"/>
              </w:rPr>
              <w:t>+</w:t>
            </w:r>
            <w:r>
              <w:rPr>
                <w:rFonts w:hint="eastAsia"/>
                <w:b w:val="0"/>
                <w:bCs w:val="0"/>
                <w:sz w:val="24"/>
                <w:szCs w:val="24"/>
                <w:lang w:val="en-US" w:eastAsia="zh-CN"/>
              </w:rPr>
              <w:t>存储服务器1台、媒体服务器1台、智能分析服务器1台、数据管理服务器1台、交通媒体交换服务器一台、闸口数量8个</w:t>
            </w:r>
          </w:p>
        </w:tc>
        <w:tc>
          <w:tcPr>
            <w:tcW w:w="2070" w:type="dxa"/>
          </w:tcPr>
          <w:p>
            <w:pPr>
              <w:rPr>
                <w:rFonts w:hint="eastAsia"/>
                <w:sz w:val="24"/>
                <w:szCs w:val="24"/>
                <w:vertAlign w:val="baseline"/>
              </w:rPr>
            </w:pPr>
            <w:r>
              <w:rPr>
                <w:rFonts w:hint="eastAsia"/>
                <w:sz w:val="24"/>
                <w:szCs w:val="24"/>
                <w:vertAlign w:val="baseline"/>
              </w:rPr>
              <w:t>210235C15Q316B000007</w:t>
            </w:r>
          </w:p>
          <w:p>
            <w:pPr>
              <w:rPr>
                <w:sz w:val="24"/>
                <w:szCs w:val="24"/>
                <w:vertAlign w:val="baseline"/>
              </w:rPr>
            </w:pPr>
          </w:p>
        </w:tc>
        <w:tc>
          <w:tcPr>
            <w:tcW w:w="826" w:type="dxa"/>
          </w:tcPr>
          <w:p>
            <w:pPr>
              <w:rPr>
                <w:rFonts w:hint="eastAsia"/>
                <w:sz w:val="24"/>
                <w:szCs w:val="24"/>
                <w:vertAlign w:val="baseline"/>
              </w:rPr>
            </w:pPr>
            <w:r>
              <w:rPr>
                <w:rFonts w:hint="eastAsia"/>
                <w:sz w:val="24"/>
                <w:szCs w:val="24"/>
                <w:vertAlign w:val="baseline"/>
              </w:rPr>
              <w:t>1年</w:t>
            </w:r>
          </w:p>
          <w:p>
            <w:pPr>
              <w:rPr>
                <w:sz w:val="24"/>
                <w:szCs w:val="24"/>
                <w:vertAlign w:val="baseline"/>
              </w:rPr>
            </w:pPr>
          </w:p>
        </w:tc>
        <w:tc>
          <w:tcPr>
            <w:tcW w:w="1401" w:type="dxa"/>
          </w:tcPr>
          <w:p>
            <w:pPr>
              <w:rPr>
                <w:rFonts w:hint="eastAsia" w:eastAsiaTheme="minorEastAsia"/>
                <w:sz w:val="24"/>
                <w:szCs w:val="24"/>
                <w:vertAlign w:val="baseline"/>
                <w:lang w:val="en-US" w:eastAsia="zh-CN"/>
              </w:rPr>
            </w:pPr>
            <w:r>
              <w:rPr>
                <w:rFonts w:hint="eastAsia"/>
                <w:sz w:val="24"/>
                <w:szCs w:val="24"/>
                <w:vertAlign w:val="baseline"/>
                <w:lang w:val="en-US" w:eastAsia="zh-CN"/>
              </w:rPr>
              <w:t>1</w:t>
            </w:r>
          </w:p>
        </w:tc>
      </w:tr>
    </w:tbl>
    <w:p>
      <w:pPr>
        <w:spacing w:line="360" w:lineRule="auto"/>
        <w:rPr>
          <w:rFonts w:hint="default"/>
          <w:b/>
          <w:bCs/>
          <w:sz w:val="24"/>
          <w:szCs w:val="24"/>
          <w:lang w:val="en-US" w:eastAsia="zh-CN"/>
        </w:rPr>
      </w:pPr>
      <w:r>
        <w:rPr>
          <w:rFonts w:hint="eastAsia"/>
          <w:b/>
          <w:bCs/>
          <w:sz w:val="24"/>
          <w:szCs w:val="24"/>
          <w:lang w:val="en-US" w:eastAsia="zh-CN"/>
        </w:rPr>
        <w:t>备注：我院目前使用服务器：产品清单为</w:t>
      </w:r>
    </w:p>
    <w:p>
      <w:pPr>
        <w:spacing w:line="360" w:lineRule="auto"/>
        <w:rPr>
          <w:rFonts w:hint="default"/>
          <w:sz w:val="24"/>
          <w:szCs w:val="24"/>
          <w:lang w:val="en-US" w:eastAsia="zh-CN"/>
        </w:rPr>
      </w:pPr>
    </w:p>
    <w:p>
      <w:pPr>
        <w:spacing w:line="360" w:lineRule="auto"/>
        <w:rPr>
          <w:rFonts w:hint="eastAsia"/>
          <w:b/>
          <w:bCs/>
          <w:sz w:val="24"/>
          <w:szCs w:val="24"/>
          <w:lang w:val="en-US" w:eastAsia="zh-CN"/>
        </w:rPr>
      </w:pPr>
    </w:p>
    <w:p>
      <w:pPr>
        <w:spacing w:line="360" w:lineRule="auto"/>
        <w:rPr>
          <w:rFonts w:hint="eastAsia"/>
          <w:b/>
          <w:bCs/>
          <w:sz w:val="24"/>
          <w:szCs w:val="24"/>
          <w:lang w:val="en-US" w:eastAsia="zh-CN"/>
        </w:rPr>
      </w:pPr>
      <w:r>
        <w:rPr>
          <w:rFonts w:hint="eastAsia"/>
          <w:b/>
          <w:bCs/>
          <w:sz w:val="24"/>
          <w:szCs w:val="24"/>
          <w:lang w:val="en-US" w:eastAsia="zh-CN"/>
        </w:rPr>
        <w:t>方案2：包含监控服务器软件硬件、接口、存储、监控头、网络等所有硬件一起</w:t>
      </w:r>
    </w:p>
    <w:p>
      <w:pPr>
        <w:numPr>
          <w:ilvl w:val="0"/>
          <w:numId w:val="1"/>
        </w:numPr>
        <w:spacing w:line="360" w:lineRule="auto"/>
        <w:rPr>
          <w:rFonts w:hint="eastAsia"/>
          <w:b w:val="0"/>
          <w:bCs w:val="0"/>
          <w:sz w:val="24"/>
          <w:szCs w:val="24"/>
          <w:lang w:val="en-US" w:eastAsia="zh-CN"/>
        </w:rPr>
      </w:pPr>
      <w:r>
        <w:rPr>
          <w:rFonts w:hint="eastAsia"/>
          <w:b w:val="0"/>
          <w:bCs w:val="0"/>
          <w:sz w:val="24"/>
          <w:szCs w:val="24"/>
          <w:lang w:val="en-US" w:eastAsia="zh-CN"/>
        </w:rPr>
        <w:t>目前我院现有摄像头数量约630个、存储服务器1台、媒体服务器1台、智能分析服务器1台、数据管理服务器1台、交通媒体交换服务器一台、闸口数量8个。</w:t>
      </w:r>
    </w:p>
    <w:p>
      <w:pPr>
        <w:spacing w:line="360" w:lineRule="auto"/>
        <w:rPr>
          <w:rFonts w:hint="default"/>
          <w:b w:val="0"/>
          <w:bCs w:val="0"/>
          <w:sz w:val="24"/>
          <w:szCs w:val="24"/>
          <w:lang w:val="en-US" w:eastAsia="zh-CN"/>
        </w:rPr>
      </w:pPr>
      <w:r>
        <w:rPr>
          <w:rFonts w:hint="eastAsia"/>
          <w:b/>
          <w:bCs/>
          <w:sz w:val="24"/>
          <w:szCs w:val="24"/>
          <w:lang w:val="en-US" w:eastAsia="zh-CN"/>
        </w:rPr>
        <w:t>备注：报名公司提供2个方案的报价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B4FEE"/>
    <w:multiLevelType w:val="singleLevel"/>
    <w:tmpl w:val="2DAB4FE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ZWRmODYzYTk5NmQ1OTc4YWRhN2M2Njc1N2Q3ZDkifQ=="/>
  </w:docVars>
  <w:rsids>
    <w:rsidRoot w:val="00000000"/>
    <w:rsid w:val="08D1322D"/>
    <w:rsid w:val="09D1772C"/>
    <w:rsid w:val="15133EEC"/>
    <w:rsid w:val="2B4962BF"/>
    <w:rsid w:val="3A4278A2"/>
    <w:rsid w:val="3C850B8E"/>
    <w:rsid w:val="50F03E5A"/>
    <w:rsid w:val="538708F0"/>
    <w:rsid w:val="7DF96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2023-10-20T03:30:00Z</dcterms:created>
  <dc:creator>XXZHHB</dc:creator>
  <cp:lastModifiedBy>％彪.：</cp:lastModifiedBy>
  <cp:lastPrinted>2023-11-10T07:57:00Z</cp:lastPrinted>
  <dcterms:modified xsi:type="dcterms:W3CDTF">2023-11-13T00:59:48Z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E5F05486A570412295E8184CB9A0586E_13</vt:lpwstr>
  </property>
</Properties>
</file>