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互联网宽带业务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需求参数</w:t>
      </w:r>
    </w:p>
    <w:tbl>
      <w:tblPr>
        <w:tblStyle w:val="4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67"/>
        <w:gridCol w:w="950"/>
        <w:gridCol w:w="6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项号</w:t>
            </w:r>
          </w:p>
        </w:tc>
        <w:tc>
          <w:tcPr>
            <w:tcW w:w="8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招标文件需求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货物名称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6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技术参数要求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互联网宽带业务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参数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1项</w:t>
            </w:r>
          </w:p>
        </w:tc>
        <w:tc>
          <w:tcPr>
            <w:tcW w:w="6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一、主要服务要求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1.电路类型：互联网数字电路，局域网连接到中国宽带互联网的带宽≥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/>
                <w:sz w:val="24"/>
                <w:szCs w:val="24"/>
              </w:rPr>
              <w:t>Mbps，接入方式为光纤接入，要求免费提供接入设备；互联网带宽裸机测试，上下行速率稳定在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00Mbps；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免费提供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个公网IP地址；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电路汇聚层至骨干层均为自愈网状保护，具有故障自动倒换功能，倒换时间不大于50ms，能保证各电路不会因光缆的意外阻断和部分设备的故障而中断。自愈保护是指在网络发生故障（例如光纤断）时，无需人为干预，网络自动地在极短的时间内，使业务自动从故障中恢复。保护恢复方式支持环网保护、链路保护、线性保护、链路聚合保护方式；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二、网络服务要求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1.电路接入端接口类型：可提供RJ45、G.703、V.35等接口类型；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2.电路可用率：单条电路端到端全年可用率≥99.9%；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3.电路误码率：单条电路端到端比特误码率≤1×10-6；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4.电路丢包率：单条电路端到端丢包率≤0.8%；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5.电路速率：电路各个节点最大时延≤20ms；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6.电路速率：单条电路端到端时延抖动率≤15ms；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7.传输设备要求具有全网网管监控功能，并实行7*24小时实时监控，具备MPLS tunnel OAM，可有效地检测并定位网络故障，确保对网络性能的监控；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spacing w:before="100" w:beforeAutospacing="1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ZWRmODYzYTk5NmQ1OTc4YWRhN2M2Njc1N2Q3ZDkifQ=="/>
  </w:docVars>
  <w:rsids>
    <w:rsidRoot w:val="4E664AF2"/>
    <w:rsid w:val="002771A3"/>
    <w:rsid w:val="002D1C65"/>
    <w:rsid w:val="003E66FA"/>
    <w:rsid w:val="006153C5"/>
    <w:rsid w:val="0080149F"/>
    <w:rsid w:val="00903EF3"/>
    <w:rsid w:val="00A7657E"/>
    <w:rsid w:val="00AF2426"/>
    <w:rsid w:val="00C332B8"/>
    <w:rsid w:val="00D44539"/>
    <w:rsid w:val="00D762E3"/>
    <w:rsid w:val="081859DF"/>
    <w:rsid w:val="084E1401"/>
    <w:rsid w:val="1FFE0D33"/>
    <w:rsid w:val="3A292259"/>
    <w:rsid w:val="3B1107EF"/>
    <w:rsid w:val="4E664AF2"/>
    <w:rsid w:val="52DA1FE2"/>
    <w:rsid w:val="600C52E0"/>
    <w:rsid w:val="606A1635"/>
    <w:rsid w:val="67DC6C84"/>
    <w:rsid w:val="6B01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243</Words>
  <Characters>268</Characters>
  <Lines>5</Lines>
  <Paragraphs>1</Paragraphs>
  <TotalTime>0</TotalTime>
  <ScaleCrop>false</ScaleCrop>
  <LinksUpToDate>false</LinksUpToDate>
  <CharactersWithSpaces>271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2022-06-15T07:51:00Z</dcterms:created>
  <dc:creator>李</dc:creator>
  <cp:lastModifiedBy>％彪.：</cp:lastModifiedBy>
  <cp:lastPrinted>2023-04-14T02:48:00Z</cp:lastPrinted>
  <dcterms:modified xsi:type="dcterms:W3CDTF">2023-10-15T02:26:52Z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6923CE752916443BBC62392559FA8580</vt:lpwstr>
  </property>
</Properties>
</file>