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7161C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91"/>
        <w:gridCol w:w="678"/>
        <w:gridCol w:w="669"/>
        <w:gridCol w:w="638"/>
        <w:gridCol w:w="638"/>
        <w:gridCol w:w="734"/>
        <w:gridCol w:w="734"/>
        <w:gridCol w:w="873"/>
        <w:gridCol w:w="819"/>
        <w:gridCol w:w="842"/>
        <w:gridCol w:w="890"/>
        <w:gridCol w:w="995"/>
        <w:gridCol w:w="867"/>
        <w:gridCol w:w="1021"/>
        <w:gridCol w:w="975"/>
        <w:gridCol w:w="1228"/>
      </w:tblGrid>
      <w:tr w14:paraId="50F5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344">
            <w:pPr>
              <w:keepNext w:val="0"/>
              <w:keepLines w:val="0"/>
              <w:widowControl/>
              <w:suppressLineNumbers w:val="0"/>
              <w:ind w:firstLine="2520" w:firstLineChars="7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广西医科大学校园电动自行车安全隐患排查整治情况统计表</w:t>
            </w:r>
          </w:p>
        </w:tc>
      </w:tr>
      <w:tr w14:paraId="6D57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1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现有电动自行车数量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排查发现无牌车数量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已处理无牌车数量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0F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排查发现超标车数量车数量</w:t>
            </w:r>
          </w:p>
        </w:tc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已处理超标车数量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E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排查发现改装车数量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已处理改装车数量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排查处理乱停乱放、占用堵塞安全出口、消防通道等违规车数量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拆除和改造违规充电设施数量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新建电动自行车充电设施数量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排查处理“进楼入户”的电动车数量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排查处理“飞线充电”的电动车数量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排查处理携带电动自行车电源进室内充电的人数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查处路面电动自行车超速超载、不按交通标识骑行等违法车辆数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已清理废旧电动自行车数量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已开展电动自行车法律法规和安全警示教育次数</w:t>
            </w:r>
          </w:p>
        </w:tc>
      </w:tr>
      <w:tr w14:paraId="7668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D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B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C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F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8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8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8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5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9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C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C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6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4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7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5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0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A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C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7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9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9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E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1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14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5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4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9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4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F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9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5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5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3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2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D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E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B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8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D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5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5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7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1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B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7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4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5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6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5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0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4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D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C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5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0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2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A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F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7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E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F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9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C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2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F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A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C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D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6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6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8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D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4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2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C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A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D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2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A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0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5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3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8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3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8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F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CB0F6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7441DB-BCBB-4EA7-AFFA-A7296EAE6B4C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544A9098-68A3-443A-AC7C-D3FE65720B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BADFA7-A932-4200-933D-E6B26D9FC9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2025-07-02T10:00:28Z</dcterms:created>
  <dc:creator>91339</dc:creator>
  <cp:lastModifiedBy>下班就去喝奶茶～</cp:lastModifiedBy>
  <dcterms:modified xsi:type="dcterms:W3CDTF">2025-07-02T10:00:41Z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eyJoZGlkIjoiMzM2ODU0NTVkMDFlNDhkYjVmZTY3NjNiN2M5YTQzZmMiLCJ1c2VySWQiOiI1NTc0ODc2NTkifQ==</vt:lpwstr>
  </property>
  <property fmtid="{D5CDD505-2E9C-101B-9397-08002B2CF9AE}" pid="4" name="ICV">
    <vt:lpwstr>6FF5EEC006004D958EE1C3F4D5974B87_12</vt:lpwstr>
  </property>
</Properties>
</file>