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6559E">
      <w:pPr>
        <w:pStyle w:val="3"/>
        <w:snapToGrid/>
        <w:spacing w:line="580" w:lineRule="exact"/>
        <w:ind w:firstLine="0" w:firstLineChars="0"/>
        <w:rPr>
          <w:rFonts w:hint="eastAsia" w:ascii="仿宋" w:hAnsi="仿宋" w:eastAsia="仿宋" w:cs="宋体"/>
          <w:szCs w:val="32"/>
        </w:rPr>
      </w:pPr>
      <w:bookmarkStart w:id="0" w:name="_Hlk181108510"/>
      <w:r>
        <w:rPr>
          <w:rFonts w:hint="eastAsia" w:ascii="仿宋" w:hAnsi="仿宋" w:eastAsia="仿宋" w:cs="宋体"/>
          <w:szCs w:val="32"/>
        </w:rPr>
        <w:t>附件2</w:t>
      </w:r>
    </w:p>
    <w:p w14:paraId="009E4553">
      <w:pPr>
        <w:pStyle w:val="3"/>
        <w:snapToGrid/>
        <w:spacing w:line="580" w:lineRule="exact"/>
        <w:ind w:firstLine="0" w:firstLineChars="0"/>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材料清单及要求</w:t>
      </w:r>
    </w:p>
    <w:p w14:paraId="1828D5F7">
      <w:pPr>
        <w:pStyle w:val="3"/>
        <w:snapToGrid/>
        <w:spacing w:line="580" w:lineRule="exact"/>
        <w:ind w:firstLine="643"/>
        <w:rPr>
          <w:rFonts w:hint="eastAsia" w:ascii="仿宋" w:hAnsi="仿宋" w:eastAsia="仿宋" w:cs="宋体"/>
          <w:b/>
          <w:bCs/>
          <w:szCs w:val="32"/>
        </w:rPr>
      </w:pPr>
    </w:p>
    <w:p w14:paraId="014E7BB8">
      <w:pPr>
        <w:pStyle w:val="3"/>
        <w:snapToGrid/>
        <w:spacing w:line="580" w:lineRule="exact"/>
        <w:rPr>
          <w:rFonts w:hint="eastAsia" w:ascii="黑体" w:hAnsi="黑体" w:eastAsia="黑体" w:cs="黑体"/>
          <w:szCs w:val="32"/>
        </w:rPr>
      </w:pPr>
      <w:r>
        <w:rPr>
          <w:rFonts w:hint="eastAsia" w:ascii="黑体" w:hAnsi="黑体" w:eastAsia="黑体" w:cs="黑体"/>
          <w:szCs w:val="32"/>
        </w:rPr>
        <w:t>一、A类：二级单位提供材料</w:t>
      </w:r>
    </w:p>
    <w:p w14:paraId="2567F085">
      <w:pPr>
        <w:pStyle w:val="3"/>
        <w:snapToGrid/>
        <w:spacing w:line="580" w:lineRule="exact"/>
        <w:rPr>
          <w:rFonts w:hint="eastAsia" w:ascii="仿宋" w:hAnsi="仿宋" w:eastAsia="仿宋" w:cs="宋体"/>
          <w:szCs w:val="32"/>
        </w:rPr>
      </w:pPr>
      <w:r>
        <w:rPr>
          <w:rFonts w:hint="eastAsia" w:ascii="仿宋" w:hAnsi="仿宋" w:eastAsia="仿宋" w:cs="宋体"/>
          <w:szCs w:val="32"/>
        </w:rPr>
        <w:t>（一）《2025年广西医科大学申请高校教师资格认定人员简明汇总表》（附件2-1）Excel格式电子版。需把“双高人员”（即高级职称、博士学历，下同）按高级职称、博士排在前列，既是高级职称又是博士的，按职称优先排序。</w:t>
      </w:r>
    </w:p>
    <w:p w14:paraId="760A418E">
      <w:pPr>
        <w:pStyle w:val="3"/>
        <w:snapToGrid/>
        <w:spacing w:line="580" w:lineRule="exact"/>
        <w:rPr>
          <w:rFonts w:hint="eastAsia" w:ascii="仿宋" w:hAnsi="仿宋" w:eastAsia="仿宋" w:cs="宋体"/>
          <w:b/>
          <w:bCs/>
          <w:szCs w:val="32"/>
        </w:rPr>
      </w:pPr>
      <w:r>
        <w:rPr>
          <w:rFonts w:hint="eastAsia" w:ascii="仿宋" w:hAnsi="仿宋" w:eastAsia="仿宋" w:cs="宋体"/>
          <w:szCs w:val="32"/>
        </w:rPr>
        <w:t>（二）</w:t>
      </w:r>
      <w:bookmarkStart w:id="3" w:name="_GoBack"/>
      <w:r>
        <w:rPr>
          <w:rFonts w:hint="eastAsia" w:ascii="仿宋" w:hAnsi="仿宋" w:eastAsia="仿宋" w:cs="宋体"/>
          <w:color w:val="auto"/>
          <w:szCs w:val="32"/>
        </w:rPr>
        <w:t>《XXX学院拟聘XXX等XX名教师的报告》（附</w:t>
      </w:r>
      <w:bookmarkEnd w:id="3"/>
      <w:r>
        <w:rPr>
          <w:rFonts w:hint="eastAsia" w:ascii="仿宋" w:hAnsi="仿宋" w:eastAsia="仿宋" w:cs="宋体"/>
          <w:szCs w:val="32"/>
        </w:rPr>
        <w:t>件2-2）纸质版。报告需二级单位党组织签署意见，并加盖党组织公章。</w:t>
      </w:r>
      <w:r>
        <w:rPr>
          <w:rFonts w:hint="eastAsia" w:ascii="仿宋" w:hAnsi="仿宋" w:eastAsia="仿宋" w:cs="宋体"/>
          <w:b/>
          <w:bCs/>
          <w:szCs w:val="32"/>
        </w:rPr>
        <w:t>行政部处人员申请认定高校教师资格的，需由所在党支部出具思想政治审查情况报告给所挂二级学院，由所挂二级学院统一报给人事处。</w:t>
      </w:r>
    </w:p>
    <w:p w14:paraId="679833A0">
      <w:pPr>
        <w:pStyle w:val="3"/>
        <w:snapToGrid/>
        <w:spacing w:line="580" w:lineRule="exact"/>
        <w:rPr>
          <w:rFonts w:hint="eastAsia" w:ascii="黑体" w:hAnsi="黑体" w:eastAsia="黑体" w:cs="黑体"/>
          <w:szCs w:val="32"/>
        </w:rPr>
      </w:pPr>
      <w:r>
        <w:rPr>
          <w:rFonts w:hint="eastAsia" w:ascii="黑体" w:hAnsi="黑体" w:eastAsia="黑体" w:cs="黑体"/>
          <w:szCs w:val="32"/>
        </w:rPr>
        <w:t>二、B类：申请人的认定材料</w:t>
      </w:r>
    </w:p>
    <w:p w14:paraId="2DF5076E">
      <w:pPr>
        <w:pStyle w:val="3"/>
        <w:snapToGrid/>
        <w:spacing w:line="580" w:lineRule="exact"/>
        <w:ind w:firstLine="643"/>
        <w:rPr>
          <w:rFonts w:hint="eastAsia" w:ascii="仿宋" w:hAnsi="仿宋" w:eastAsia="仿宋" w:cs="宋体"/>
          <w:color w:val="FF0000"/>
          <w:szCs w:val="32"/>
          <w:u w:val="single"/>
        </w:rPr>
      </w:pPr>
      <w:r>
        <w:rPr>
          <w:rFonts w:hint="eastAsia" w:ascii="仿宋" w:hAnsi="仿宋" w:eastAsia="仿宋" w:cs="宋体"/>
          <w:b/>
          <w:bCs/>
          <w:szCs w:val="32"/>
          <w:u w:val="single"/>
        </w:rPr>
        <w:t>序号1：《教师资格认定申请表》</w:t>
      </w:r>
    </w:p>
    <w:p w14:paraId="60394019">
      <w:pPr>
        <w:pStyle w:val="3"/>
        <w:snapToGrid w:val="0"/>
        <w:spacing w:line="580" w:lineRule="exact"/>
        <w:rPr>
          <w:rFonts w:hint="eastAsia" w:ascii="仿宋" w:hAnsi="仿宋" w:eastAsia="仿宋" w:cs="宋体"/>
          <w:szCs w:val="32"/>
        </w:rPr>
      </w:pPr>
      <w:r>
        <w:rPr>
          <w:rFonts w:hint="eastAsia" w:ascii="仿宋" w:hAnsi="仿宋" w:eastAsia="仿宋" w:cs="宋体"/>
          <w:szCs w:val="32"/>
        </w:rPr>
        <w:t>A4纸打印1份。申请人可通过“申请表预览”功能打开申请表，核对填报内容是否完整、准确，检查个人承诺书及承诺书个人签名是否清晰，确认无问题后进行打印。</w:t>
      </w:r>
    </w:p>
    <w:p w14:paraId="090CA82E">
      <w:pPr>
        <w:pStyle w:val="3"/>
        <w:snapToGrid/>
        <w:spacing w:line="580" w:lineRule="exact"/>
        <w:ind w:firstLine="643"/>
        <w:rPr>
          <w:rFonts w:hint="eastAsia" w:ascii="仿宋" w:hAnsi="仿宋" w:eastAsia="仿宋" w:cs="宋体"/>
          <w:b/>
          <w:bCs/>
          <w:szCs w:val="32"/>
          <w:u w:val="single"/>
        </w:rPr>
      </w:pPr>
      <w:r>
        <w:rPr>
          <w:rFonts w:hint="eastAsia" w:ascii="仿宋" w:hAnsi="仿宋" w:eastAsia="仿宋" w:cs="宋体"/>
          <w:b/>
          <w:bCs/>
          <w:szCs w:val="32"/>
          <w:u w:val="single"/>
        </w:rPr>
        <w:t>序号2：《广西壮族自治区教师资格认定体检表》原件</w:t>
      </w:r>
    </w:p>
    <w:p w14:paraId="363268D1">
      <w:pPr>
        <w:pStyle w:val="3"/>
        <w:snapToGrid/>
        <w:spacing w:line="580" w:lineRule="exact"/>
        <w:rPr>
          <w:rFonts w:hint="eastAsia" w:ascii="仿宋" w:hAnsi="仿宋" w:eastAsia="仿宋" w:cs="宋体"/>
          <w:b/>
          <w:bCs/>
          <w:szCs w:val="32"/>
          <w:u w:val="single"/>
        </w:rPr>
      </w:pPr>
      <w:r>
        <w:rPr>
          <w:rFonts w:hint="eastAsia" w:ascii="仿宋" w:hAnsi="仿宋" w:eastAsia="仿宋" w:cs="宋体"/>
          <w:szCs w:val="32"/>
        </w:rPr>
        <w:t>要求申请人自行用A4纸双面打印《广西壮族自治区申请认定教师资格人员体检表》（附件2-3），前往教师资格认定机构指定的医院体检，指定医院名单详见《广西教师资格指定体检医院名单》（附件2-4），体检表上的结论应明确填写“合格”或“不合格”（体检结论有效期为1年），并加盖体检医院公章。</w:t>
      </w:r>
      <w:r>
        <w:rPr>
          <w:rFonts w:hint="eastAsia" w:ascii="仿宋" w:hAnsi="仿宋" w:eastAsia="仿宋" w:cs="宋体"/>
          <w:b/>
          <w:bCs/>
          <w:szCs w:val="32"/>
          <w:u w:val="single"/>
        </w:rPr>
        <w:t>对已怀孕（不含备孕和哺乳期人员）的申请人，可暂不进行部分项目的检查，请提前准备好县级以上医院出具的怀孕诊断证明和个人承诺书（承诺书包括姓名、身份证号、工作单位、预产期时间、申请延期检查的项目及原因和个人手写签名等要素），并在一年内提交胸透检查结论等相关体检材料，详情见《教师资格认定体检怀孕处理方法及承诺书》（附件2-5）。</w:t>
      </w:r>
    </w:p>
    <w:bookmarkEnd w:id="0"/>
    <w:p w14:paraId="105898EB">
      <w:pPr>
        <w:pStyle w:val="3"/>
        <w:snapToGrid/>
        <w:spacing w:line="580" w:lineRule="exact"/>
        <w:ind w:firstLine="643"/>
        <w:rPr>
          <w:rFonts w:hint="eastAsia" w:ascii="仿宋" w:hAnsi="仿宋" w:eastAsia="仿宋" w:cs="宋体"/>
          <w:szCs w:val="32"/>
        </w:rPr>
      </w:pPr>
      <w:r>
        <w:rPr>
          <w:rFonts w:hint="eastAsia" w:ascii="仿宋" w:hAnsi="仿宋" w:eastAsia="仿宋" w:cs="宋体"/>
          <w:b/>
          <w:bCs/>
          <w:szCs w:val="32"/>
          <w:u w:val="single"/>
        </w:rPr>
        <w:t>序号3：普通话水平测试等级证书复印件</w:t>
      </w:r>
    </w:p>
    <w:p w14:paraId="055C17C5">
      <w:pPr>
        <w:pStyle w:val="3"/>
        <w:snapToGrid/>
        <w:spacing w:line="580" w:lineRule="exact"/>
        <w:rPr>
          <w:rFonts w:hint="eastAsia" w:ascii="仿宋" w:hAnsi="仿宋" w:eastAsia="仿宋" w:cs="宋体"/>
          <w:szCs w:val="32"/>
        </w:rPr>
      </w:pPr>
      <w:r>
        <w:rPr>
          <w:rFonts w:hint="eastAsia" w:ascii="仿宋" w:hAnsi="仿宋" w:eastAsia="仿宋" w:cs="宋体"/>
          <w:szCs w:val="32"/>
        </w:rPr>
        <w:t>普通话水平要求达到二级乙等及以上。复印件用A4纸，下同。拟聘任副教授及以上教师职务或具有博士学位者此项不作要求。</w:t>
      </w:r>
    </w:p>
    <w:p w14:paraId="7222587C">
      <w:pPr>
        <w:pStyle w:val="3"/>
        <w:snapToGrid/>
        <w:spacing w:line="580" w:lineRule="exact"/>
        <w:ind w:firstLine="643"/>
        <w:rPr>
          <w:rFonts w:hint="eastAsia" w:ascii="仿宋" w:hAnsi="仿宋" w:eastAsia="仿宋" w:cs="宋体"/>
          <w:b/>
          <w:bCs/>
          <w:szCs w:val="32"/>
          <w:u w:val="single"/>
        </w:rPr>
      </w:pPr>
      <w:r>
        <w:rPr>
          <w:rFonts w:hint="eastAsia" w:ascii="仿宋" w:hAnsi="仿宋" w:eastAsia="仿宋" w:cs="宋体"/>
          <w:b/>
          <w:bCs/>
          <w:szCs w:val="32"/>
          <w:u w:val="single"/>
        </w:rPr>
        <w:t>序号4：学历证书复印件</w:t>
      </w:r>
    </w:p>
    <w:p w14:paraId="06A34021">
      <w:pPr>
        <w:pStyle w:val="3"/>
        <w:snapToGrid/>
        <w:spacing w:line="580" w:lineRule="exact"/>
        <w:rPr>
          <w:rFonts w:hint="eastAsia" w:ascii="仿宋" w:hAnsi="仿宋" w:eastAsia="仿宋" w:cs="宋体"/>
          <w:szCs w:val="32"/>
        </w:rPr>
      </w:pPr>
      <w:r>
        <w:rPr>
          <w:rFonts w:hint="eastAsia" w:ascii="仿宋" w:hAnsi="仿宋" w:eastAsia="仿宋" w:cs="宋体"/>
          <w:szCs w:val="32"/>
        </w:rPr>
        <w:t>学历必须是本科及以上学历，博士学位者还需提供学位证书复印件。取得港澳台学历或国外学历的，还应提交教育部留学服务中心出具的《港澳台学历学位认证书》或《国外学历学位认证书》。</w:t>
      </w:r>
    </w:p>
    <w:p w14:paraId="64C123AB">
      <w:pPr>
        <w:pStyle w:val="3"/>
        <w:snapToGrid/>
        <w:spacing w:line="580" w:lineRule="exact"/>
        <w:ind w:firstLine="643"/>
        <w:rPr>
          <w:rFonts w:hint="eastAsia" w:ascii="仿宋" w:hAnsi="仿宋" w:eastAsia="仿宋" w:cs="宋体"/>
          <w:b/>
          <w:bCs/>
          <w:szCs w:val="32"/>
          <w:u w:val="single"/>
        </w:rPr>
      </w:pPr>
      <w:r>
        <w:rPr>
          <w:rFonts w:hint="eastAsia" w:ascii="仿宋" w:hAnsi="仿宋" w:eastAsia="仿宋" w:cs="宋体"/>
          <w:b/>
          <w:bCs/>
          <w:szCs w:val="32"/>
          <w:u w:val="single"/>
        </w:rPr>
        <w:t>序号5：职称证书复印件</w:t>
      </w:r>
    </w:p>
    <w:p w14:paraId="1B55F300">
      <w:pPr>
        <w:pStyle w:val="3"/>
        <w:snapToGrid/>
        <w:spacing w:line="580" w:lineRule="exact"/>
        <w:rPr>
          <w:rFonts w:hint="eastAsia" w:ascii="仿宋" w:hAnsi="仿宋" w:eastAsia="仿宋" w:cs="宋体"/>
          <w:szCs w:val="32"/>
        </w:rPr>
      </w:pPr>
      <w:r>
        <w:rPr>
          <w:rFonts w:hint="eastAsia" w:ascii="仿宋" w:hAnsi="仿宋" w:eastAsia="仿宋" w:cs="宋体"/>
          <w:szCs w:val="32"/>
        </w:rPr>
        <w:t>仅限副高及以上人员提供。职称证书仅复印有文字内容页。</w:t>
      </w:r>
    </w:p>
    <w:p w14:paraId="1CB88EB9">
      <w:pPr>
        <w:pStyle w:val="3"/>
        <w:snapToGrid/>
        <w:spacing w:line="580" w:lineRule="exact"/>
        <w:ind w:firstLine="643"/>
        <w:rPr>
          <w:rFonts w:hint="eastAsia" w:ascii="仿宋" w:hAnsi="仿宋" w:eastAsia="仿宋" w:cs="宋体"/>
          <w:szCs w:val="32"/>
        </w:rPr>
      </w:pPr>
      <w:r>
        <w:rPr>
          <w:rFonts w:hint="eastAsia" w:ascii="仿宋" w:hAnsi="仿宋" w:eastAsia="仿宋" w:cs="宋体"/>
          <w:b/>
          <w:bCs/>
          <w:szCs w:val="32"/>
          <w:u w:val="single"/>
        </w:rPr>
        <w:t>序号6：</w:t>
      </w:r>
      <w:bookmarkStart w:id="1" w:name="_Hlk181092964"/>
      <w:r>
        <w:rPr>
          <w:rFonts w:hint="eastAsia" w:ascii="仿宋" w:hAnsi="仿宋" w:eastAsia="仿宋" w:cs="宋体"/>
          <w:b/>
          <w:bCs/>
          <w:szCs w:val="32"/>
          <w:u w:val="single"/>
        </w:rPr>
        <w:t>广西高等学校教师岗前培训证书</w:t>
      </w:r>
      <w:bookmarkEnd w:id="1"/>
      <w:r>
        <w:rPr>
          <w:rFonts w:hint="eastAsia" w:ascii="仿宋" w:hAnsi="仿宋" w:eastAsia="仿宋" w:cs="宋体"/>
          <w:b/>
          <w:bCs/>
          <w:szCs w:val="32"/>
          <w:u w:val="single"/>
        </w:rPr>
        <w:t>复印件</w:t>
      </w:r>
    </w:p>
    <w:p w14:paraId="40E9B51B">
      <w:pPr>
        <w:pStyle w:val="3"/>
        <w:snapToGrid/>
        <w:spacing w:line="580" w:lineRule="exact"/>
        <w:rPr>
          <w:rFonts w:hint="eastAsia" w:ascii="仿宋" w:hAnsi="仿宋" w:eastAsia="仿宋" w:cs="宋体"/>
          <w:szCs w:val="32"/>
        </w:rPr>
      </w:pPr>
      <w:r>
        <w:rPr>
          <w:rFonts w:hint="eastAsia" w:ascii="仿宋" w:hAnsi="仿宋" w:eastAsia="仿宋" w:cs="宋体"/>
          <w:szCs w:val="32"/>
        </w:rPr>
        <w:t>1.“双高人员”均需提供。</w:t>
      </w:r>
    </w:p>
    <w:p w14:paraId="4B5447DE">
      <w:pPr>
        <w:pStyle w:val="3"/>
        <w:snapToGrid/>
        <w:spacing w:line="580" w:lineRule="exact"/>
        <w:rPr>
          <w:rFonts w:hint="eastAsia" w:ascii="仿宋" w:hAnsi="仿宋" w:eastAsia="仿宋" w:cs="宋体"/>
          <w:szCs w:val="32"/>
        </w:rPr>
      </w:pPr>
      <w:r>
        <w:rPr>
          <w:rFonts w:hint="eastAsia" w:ascii="仿宋" w:hAnsi="仿宋" w:eastAsia="仿宋" w:cs="宋体"/>
          <w:szCs w:val="32"/>
        </w:rPr>
        <w:t>2.“非双高人员”：需提供2024年（落款日期）及以后印发的广西高等学校教师岗前培训证书，持有2023年及以前印发的广西高等学校教师岗前培训证书无需提供。</w:t>
      </w:r>
    </w:p>
    <w:p w14:paraId="0D50B023">
      <w:pPr>
        <w:pStyle w:val="3"/>
        <w:snapToGrid/>
        <w:spacing w:line="580" w:lineRule="exact"/>
        <w:rPr>
          <w:rFonts w:hint="eastAsia" w:ascii="仿宋" w:hAnsi="仿宋" w:eastAsia="仿宋" w:cs="宋体"/>
          <w:szCs w:val="32"/>
        </w:rPr>
      </w:pPr>
      <w:r>
        <w:rPr>
          <w:rFonts w:hint="eastAsia" w:ascii="仿宋" w:hAnsi="仿宋" w:eastAsia="仿宋" w:cs="宋体"/>
          <w:szCs w:val="32"/>
        </w:rPr>
        <w:t>全国统一样式的《高等学校新入职教师国培示范项目培训合格证书》与广西高等学校教师岗前培训合格证书和广西高等学校教师资格理论考试成绩单效力相同，可直接作为高校教师资格认定的依据。</w:t>
      </w:r>
    </w:p>
    <w:p w14:paraId="64E43583">
      <w:pPr>
        <w:pStyle w:val="3"/>
        <w:snapToGrid/>
        <w:spacing w:line="580" w:lineRule="exact"/>
        <w:ind w:firstLine="643"/>
        <w:rPr>
          <w:rFonts w:hint="eastAsia" w:ascii="仿宋" w:hAnsi="仿宋" w:eastAsia="仿宋" w:cs="宋体"/>
          <w:szCs w:val="32"/>
        </w:rPr>
      </w:pPr>
      <w:bookmarkStart w:id="2" w:name="_Hlk181092738"/>
      <w:r>
        <w:rPr>
          <w:rFonts w:hint="eastAsia" w:ascii="仿宋" w:hAnsi="仿宋" w:eastAsia="仿宋" w:cs="宋体"/>
          <w:b/>
          <w:bCs/>
          <w:szCs w:val="32"/>
          <w:u w:val="single"/>
        </w:rPr>
        <w:t>序号7：</w:t>
      </w:r>
      <w:bookmarkEnd w:id="2"/>
      <w:r>
        <w:rPr>
          <w:rFonts w:hint="eastAsia" w:ascii="仿宋" w:hAnsi="仿宋" w:eastAsia="仿宋" w:cs="宋体"/>
          <w:b/>
          <w:bCs/>
          <w:szCs w:val="32"/>
          <w:u w:val="single"/>
        </w:rPr>
        <w:t>广西高等学校教师资格理论考试合格证明材料复印件</w:t>
      </w:r>
    </w:p>
    <w:p w14:paraId="3AD3A684">
      <w:pPr>
        <w:pStyle w:val="3"/>
        <w:snapToGrid/>
        <w:spacing w:line="580" w:lineRule="exact"/>
        <w:rPr>
          <w:rFonts w:hint="eastAsia" w:ascii="仿宋" w:hAnsi="仿宋" w:eastAsia="仿宋" w:cs="宋体"/>
          <w:szCs w:val="32"/>
        </w:rPr>
      </w:pPr>
      <w:r>
        <w:rPr>
          <w:rFonts w:hint="eastAsia" w:ascii="仿宋" w:hAnsi="仿宋" w:eastAsia="仿宋" w:cs="宋体"/>
          <w:szCs w:val="32"/>
        </w:rPr>
        <w:t>“双高人员”不用提供。“非双高人员”符合免考高校教师资格理论考试《高等教育学》和《高等教育心理学》课程的，还需要提供学籍成绩登记表复印件。</w:t>
      </w:r>
    </w:p>
    <w:p w14:paraId="753DF16F">
      <w:pPr>
        <w:pStyle w:val="3"/>
        <w:snapToGrid/>
        <w:spacing w:line="580" w:lineRule="exact"/>
        <w:ind w:firstLine="643"/>
        <w:rPr>
          <w:rFonts w:hint="eastAsia" w:ascii="仿宋" w:hAnsi="仿宋" w:eastAsia="仿宋" w:cs="宋体"/>
          <w:szCs w:val="32"/>
        </w:rPr>
      </w:pPr>
      <w:r>
        <w:rPr>
          <w:rFonts w:hint="eastAsia" w:ascii="仿宋" w:hAnsi="仿宋" w:eastAsia="仿宋" w:cs="宋体"/>
          <w:b/>
          <w:bCs/>
          <w:szCs w:val="32"/>
          <w:u w:val="single"/>
        </w:rPr>
        <w:t>序号8：教学技能考试合格证明材料复印件</w:t>
      </w:r>
    </w:p>
    <w:p w14:paraId="3DFF1E80">
      <w:pPr>
        <w:pStyle w:val="3"/>
        <w:snapToGrid/>
        <w:spacing w:line="580" w:lineRule="exact"/>
        <w:rPr>
          <w:rFonts w:hint="eastAsia" w:ascii="仿宋" w:hAnsi="仿宋" w:eastAsia="仿宋" w:cs="宋体"/>
          <w:szCs w:val="32"/>
        </w:rPr>
      </w:pPr>
      <w:r>
        <w:rPr>
          <w:rFonts w:hint="eastAsia" w:ascii="仿宋" w:hAnsi="仿宋" w:eastAsia="仿宋" w:cs="宋体"/>
          <w:szCs w:val="32"/>
        </w:rPr>
        <w:t>申请人均需提供。</w:t>
      </w:r>
    </w:p>
    <w:p w14:paraId="262206ED">
      <w:pPr>
        <w:pStyle w:val="3"/>
        <w:snapToGrid/>
        <w:spacing w:line="580" w:lineRule="exact"/>
        <w:ind w:firstLine="643"/>
        <w:rPr>
          <w:rFonts w:hint="eastAsia" w:ascii="仿宋" w:hAnsi="仿宋" w:eastAsia="仿宋" w:cs="宋体"/>
          <w:b/>
          <w:bCs/>
          <w:szCs w:val="32"/>
          <w:u w:val="single"/>
        </w:rPr>
      </w:pPr>
      <w:r>
        <w:rPr>
          <w:rFonts w:hint="eastAsia" w:ascii="仿宋" w:hAnsi="仿宋" w:eastAsia="仿宋" w:cs="宋体"/>
          <w:b/>
          <w:bCs/>
          <w:szCs w:val="32"/>
          <w:u w:val="single"/>
        </w:rPr>
        <w:t>序号9：系统讲授1门及以上人才培养计划规定的课程证明</w:t>
      </w:r>
    </w:p>
    <w:p w14:paraId="75836EFC">
      <w:pPr>
        <w:spacing w:line="580" w:lineRule="exact"/>
        <w:ind w:firstLine="640" w:firstLineChars="200"/>
        <w:rPr>
          <w:rFonts w:hint="eastAsia" w:ascii="仿宋" w:hAnsi="仿宋" w:eastAsia="仿宋" w:cs="宋体"/>
          <w:sz w:val="32"/>
          <w:szCs w:val="32"/>
        </w:rPr>
      </w:pPr>
      <w:r>
        <w:rPr>
          <w:rFonts w:hint="eastAsia" w:ascii="仿宋" w:hAnsi="仿宋" w:eastAsia="仿宋" w:cs="宋体"/>
          <w:sz w:val="32"/>
          <w:szCs w:val="32"/>
        </w:rPr>
        <w:t>《承担临床教学任务证明》（附件2-6）由附属医院临床教学类人员提供。</w:t>
      </w:r>
    </w:p>
    <w:p w14:paraId="1AEA7890">
      <w:pPr>
        <w:pStyle w:val="3"/>
        <w:snapToGrid/>
        <w:spacing w:line="580" w:lineRule="exact"/>
        <w:ind w:firstLine="643"/>
        <w:rPr>
          <w:rFonts w:hint="eastAsia" w:ascii="仿宋" w:hAnsi="仿宋" w:eastAsia="仿宋" w:cs="宋体"/>
          <w:b/>
          <w:bCs/>
          <w:szCs w:val="32"/>
          <w:u w:val="single"/>
        </w:rPr>
      </w:pPr>
      <w:r>
        <w:rPr>
          <w:rFonts w:hint="eastAsia" w:ascii="仿宋" w:hAnsi="仿宋" w:eastAsia="仿宋" w:cs="宋体"/>
          <w:b/>
          <w:bCs/>
          <w:szCs w:val="32"/>
          <w:u w:val="single"/>
        </w:rPr>
        <w:t>序号10：免冠小2寸相片1张</w:t>
      </w:r>
    </w:p>
    <w:p w14:paraId="1E64AB3F">
      <w:pPr>
        <w:pStyle w:val="3"/>
        <w:adjustRightInd w:val="0"/>
        <w:spacing w:line="580" w:lineRule="exact"/>
        <w:rPr>
          <w:rFonts w:hint="eastAsia" w:ascii="仿宋" w:hAnsi="仿宋" w:eastAsia="仿宋" w:cs="宋体"/>
          <w:szCs w:val="32"/>
        </w:rPr>
      </w:pPr>
      <w:r>
        <w:rPr>
          <w:rFonts w:hint="eastAsia" w:ascii="仿宋" w:hAnsi="仿宋" w:eastAsia="仿宋" w:cs="宋体"/>
          <w:szCs w:val="32"/>
        </w:rPr>
        <w:t>需与报名环节上传的电子照片相同的免冠彩色白底标准照，背面写上姓名。</w:t>
      </w:r>
    </w:p>
    <w:p w14:paraId="228038A2">
      <w:pPr>
        <w:pStyle w:val="3"/>
        <w:snapToGrid/>
        <w:spacing w:line="580" w:lineRule="exact"/>
        <w:rPr>
          <w:rFonts w:hint="eastAsia" w:ascii="黑体" w:hAnsi="黑体" w:eastAsia="黑体" w:cs="黑体"/>
          <w:szCs w:val="32"/>
        </w:rPr>
      </w:pPr>
      <w:r>
        <w:rPr>
          <w:rFonts w:hint="eastAsia" w:ascii="黑体" w:hAnsi="黑体" w:eastAsia="黑体" w:cs="黑体"/>
          <w:szCs w:val="32"/>
        </w:rPr>
        <w:t>三、C类：其他材料</w:t>
      </w:r>
    </w:p>
    <w:p w14:paraId="53B71EF7">
      <w:pPr>
        <w:pStyle w:val="3"/>
        <w:snapToGrid/>
        <w:spacing w:line="580" w:lineRule="exact"/>
        <w:ind w:firstLine="643"/>
        <w:rPr>
          <w:rFonts w:hint="eastAsia" w:ascii="仿宋" w:hAnsi="仿宋" w:eastAsia="仿宋" w:cs="宋体"/>
          <w:szCs w:val="32"/>
        </w:rPr>
      </w:pPr>
      <w:r>
        <w:rPr>
          <w:rFonts w:hint="eastAsia" w:ascii="仿宋" w:hAnsi="仿宋" w:eastAsia="仿宋" w:cs="宋体"/>
          <w:b/>
          <w:bCs/>
          <w:szCs w:val="32"/>
          <w:u w:val="single"/>
        </w:rPr>
        <w:t>序号11：2025年广西医科大学拟聘教师登记表</w:t>
      </w:r>
    </w:p>
    <w:p w14:paraId="5B9B85C6">
      <w:pPr>
        <w:pStyle w:val="3"/>
        <w:snapToGrid/>
        <w:spacing w:line="580" w:lineRule="exact"/>
        <w:rPr>
          <w:rFonts w:hint="eastAsia" w:ascii="仿宋" w:hAnsi="仿宋" w:eastAsia="仿宋" w:cs="宋体"/>
          <w:szCs w:val="32"/>
        </w:rPr>
      </w:pPr>
      <w:r>
        <w:rPr>
          <w:rFonts w:hint="eastAsia" w:ascii="仿宋" w:hAnsi="仿宋" w:eastAsia="仿宋" w:cs="宋体"/>
          <w:szCs w:val="32"/>
        </w:rPr>
        <w:t>《</w:t>
      </w:r>
      <w:r>
        <w:rPr>
          <w:rFonts w:hint="eastAsia" w:ascii="仿宋" w:hAnsi="仿宋" w:eastAsia="仿宋" w:cs="宋体"/>
          <w:szCs w:val="32"/>
          <w:u w:val="single"/>
        </w:rPr>
        <w:t>2025年广西医科大学拟聘教师登记表</w:t>
      </w:r>
      <w:r>
        <w:rPr>
          <w:rFonts w:hint="eastAsia" w:ascii="仿宋" w:hAnsi="仿宋" w:eastAsia="仿宋" w:cs="宋体"/>
          <w:szCs w:val="32"/>
        </w:rPr>
        <w:t>》（附件2-7）中“所在单位考核及拟聘意见”栏需申请人人事关系所在部门填写，“二级学院考核及拟聘意见”栏需申请人任教学科（课程）所在学院填写，如拟聘人所在单位和二级学院是同一个部门的，只需选择其中一栏填写意见即可。</w:t>
      </w:r>
    </w:p>
    <w:p w14:paraId="43F211B9">
      <w:pPr>
        <w:pStyle w:val="3"/>
        <w:snapToGrid/>
        <w:spacing w:line="580" w:lineRule="exact"/>
        <w:rPr>
          <w:rFonts w:hint="eastAsia" w:ascii="黑体" w:hAnsi="黑体" w:eastAsia="黑体" w:cs="黑体"/>
          <w:szCs w:val="32"/>
        </w:rPr>
      </w:pPr>
      <w:r>
        <w:rPr>
          <w:rFonts w:hint="eastAsia" w:ascii="黑体" w:hAnsi="黑体" w:eastAsia="黑体" w:cs="黑体"/>
          <w:szCs w:val="32"/>
        </w:rPr>
        <w:t>四、材料整理要求</w:t>
      </w:r>
    </w:p>
    <w:p w14:paraId="066D61D7">
      <w:pPr>
        <w:pStyle w:val="3"/>
        <w:snapToGrid/>
        <w:spacing w:line="580" w:lineRule="exact"/>
        <w:rPr>
          <w:rFonts w:hint="eastAsia" w:ascii="仿宋" w:hAnsi="仿宋" w:eastAsia="仿宋" w:cs="宋体"/>
          <w:szCs w:val="32"/>
        </w:rPr>
      </w:pPr>
      <w:r>
        <w:rPr>
          <w:rFonts w:hint="eastAsia" w:ascii="仿宋" w:hAnsi="仿宋" w:eastAsia="仿宋" w:cs="宋体"/>
          <w:szCs w:val="32"/>
        </w:rPr>
        <w:t>以上</w:t>
      </w:r>
      <w:r>
        <w:rPr>
          <w:rFonts w:hint="eastAsia" w:ascii="仿宋" w:hAnsi="仿宋" w:eastAsia="仿宋" w:cs="宋体"/>
          <w:b/>
          <w:bCs/>
          <w:szCs w:val="32"/>
        </w:rPr>
        <w:t>序号1-9材料</w:t>
      </w:r>
      <w:r>
        <w:rPr>
          <w:rFonts w:hint="eastAsia" w:ascii="仿宋" w:hAnsi="仿宋" w:eastAsia="仿宋" w:cs="宋体"/>
          <w:szCs w:val="32"/>
        </w:rPr>
        <w:t>请按序号顺序由小到大整理。</w:t>
      </w:r>
      <w:r>
        <w:rPr>
          <w:rFonts w:hint="eastAsia" w:ascii="仿宋" w:hAnsi="仿宋" w:eastAsia="仿宋" w:cs="宋体"/>
          <w:b/>
          <w:bCs/>
          <w:szCs w:val="32"/>
        </w:rPr>
        <w:t>序号10材料</w:t>
      </w:r>
      <w:r>
        <w:rPr>
          <w:rFonts w:hint="eastAsia" w:ascii="仿宋" w:hAnsi="仿宋" w:eastAsia="仿宋" w:cs="仿宋"/>
          <w:szCs w:val="32"/>
        </w:rPr>
        <w:t>（相片）</w:t>
      </w:r>
      <w:r>
        <w:rPr>
          <w:rFonts w:hint="eastAsia" w:ascii="仿宋" w:hAnsi="仿宋" w:eastAsia="仿宋" w:cs="宋体"/>
          <w:szCs w:val="32"/>
        </w:rPr>
        <w:t>请用回型针反面固定夹在第1份材料面上。</w:t>
      </w:r>
      <w:r>
        <w:rPr>
          <w:rFonts w:hint="eastAsia" w:ascii="仿宋" w:hAnsi="仿宋" w:eastAsia="仿宋" w:cs="宋体"/>
          <w:b/>
          <w:bCs/>
          <w:szCs w:val="32"/>
        </w:rPr>
        <w:t>序号11材料另放。</w:t>
      </w:r>
      <w:r>
        <w:rPr>
          <w:rFonts w:hint="eastAsia" w:ascii="仿宋" w:hAnsi="仿宋" w:eastAsia="仿宋" w:cs="宋体"/>
          <w:szCs w:val="32"/>
        </w:rPr>
        <w:t>申请人所有材料务必按要求准备齐全，并提交至二级学院。</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855"/>
    <w:rsid w:val="001469FE"/>
    <w:rsid w:val="003C1385"/>
    <w:rsid w:val="00407855"/>
    <w:rsid w:val="0064281D"/>
    <w:rsid w:val="00A75F8E"/>
    <w:rsid w:val="017C2E32"/>
    <w:rsid w:val="03C443FA"/>
    <w:rsid w:val="04114334"/>
    <w:rsid w:val="049868E8"/>
    <w:rsid w:val="097C7B1E"/>
    <w:rsid w:val="0AD02292"/>
    <w:rsid w:val="0BB51797"/>
    <w:rsid w:val="0C7D22B4"/>
    <w:rsid w:val="0CA23AC9"/>
    <w:rsid w:val="0CE52C36"/>
    <w:rsid w:val="0E202EC6"/>
    <w:rsid w:val="0FBB0965"/>
    <w:rsid w:val="1250214B"/>
    <w:rsid w:val="1B527F1C"/>
    <w:rsid w:val="1DB93299"/>
    <w:rsid w:val="25C40AFC"/>
    <w:rsid w:val="266A0D63"/>
    <w:rsid w:val="28206502"/>
    <w:rsid w:val="29204714"/>
    <w:rsid w:val="29297478"/>
    <w:rsid w:val="2B4E3E18"/>
    <w:rsid w:val="2BD9641D"/>
    <w:rsid w:val="2C2A71DF"/>
    <w:rsid w:val="2D1D33CC"/>
    <w:rsid w:val="2F133481"/>
    <w:rsid w:val="302D729E"/>
    <w:rsid w:val="3098247E"/>
    <w:rsid w:val="34207846"/>
    <w:rsid w:val="35F27E05"/>
    <w:rsid w:val="35F621A2"/>
    <w:rsid w:val="370451FC"/>
    <w:rsid w:val="3825542A"/>
    <w:rsid w:val="3907358F"/>
    <w:rsid w:val="42BE1352"/>
    <w:rsid w:val="44357ADA"/>
    <w:rsid w:val="471F573B"/>
    <w:rsid w:val="4732546E"/>
    <w:rsid w:val="484A2C8B"/>
    <w:rsid w:val="4CCC3C6F"/>
    <w:rsid w:val="50810E77"/>
    <w:rsid w:val="540C5299"/>
    <w:rsid w:val="55821CB6"/>
    <w:rsid w:val="57B70A7D"/>
    <w:rsid w:val="63AA623B"/>
    <w:rsid w:val="63D336DD"/>
    <w:rsid w:val="662D3578"/>
    <w:rsid w:val="686F5A3D"/>
    <w:rsid w:val="6AD72519"/>
    <w:rsid w:val="6BAC25A6"/>
    <w:rsid w:val="70DF1913"/>
    <w:rsid w:val="719F5E37"/>
    <w:rsid w:val="75151DA7"/>
    <w:rsid w:val="75524DAA"/>
    <w:rsid w:val="75BA6E2C"/>
    <w:rsid w:val="7E3A6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uiPriority w:val="0"/>
    <w:pPr>
      <w:jc w:val="left"/>
    </w:pPr>
  </w:style>
  <w:style w:type="paragraph" w:styleId="3">
    <w:name w:val="Body Text Indent"/>
    <w:basedOn w:val="1"/>
    <w:qFormat/>
    <w:uiPriority w:val="0"/>
    <w:pPr>
      <w:snapToGrid w:val="0"/>
      <w:ind w:firstLine="640" w:firstLineChars="200"/>
    </w:pPr>
    <w:rPr>
      <w:rFonts w:ascii="方正仿宋简体" w:eastAsia="方正仿宋简体"/>
      <w:sz w:val="32"/>
    </w:rPr>
  </w:style>
  <w:style w:type="paragraph" w:styleId="4">
    <w:name w:val="footer"/>
    <w:basedOn w:val="1"/>
    <w:link w:val="12"/>
    <w:uiPriority w:val="0"/>
    <w:pPr>
      <w:tabs>
        <w:tab w:val="center" w:pos="4153"/>
        <w:tab w:val="right" w:pos="8306"/>
      </w:tabs>
      <w:snapToGrid w:val="0"/>
      <w:jc w:val="left"/>
    </w:pPr>
    <w:rPr>
      <w:sz w:val="18"/>
      <w:szCs w:val="18"/>
    </w:rPr>
  </w:style>
  <w:style w:type="paragraph" w:styleId="5">
    <w:name w:val="header"/>
    <w:basedOn w:val="1"/>
    <w:link w:val="11"/>
    <w:uiPriority w:val="0"/>
    <w:pPr>
      <w:tabs>
        <w:tab w:val="center" w:pos="4153"/>
        <w:tab w:val="right" w:pos="8306"/>
      </w:tabs>
      <w:snapToGrid w:val="0"/>
      <w:jc w:val="center"/>
    </w:pPr>
    <w:rPr>
      <w:sz w:val="18"/>
      <w:szCs w:val="18"/>
    </w:rPr>
  </w:style>
  <w:style w:type="paragraph" w:styleId="6">
    <w:name w:val="annotation subject"/>
    <w:basedOn w:val="2"/>
    <w:next w:val="2"/>
    <w:link w:val="14"/>
    <w:uiPriority w:val="0"/>
    <w:rPr>
      <w:b/>
      <w:bCs/>
    </w:rPr>
  </w:style>
  <w:style w:type="character" w:styleId="9">
    <w:name w:val="annotation reference"/>
    <w:basedOn w:val="8"/>
    <w:uiPriority w:val="0"/>
    <w:rPr>
      <w:sz w:val="21"/>
      <w:szCs w:val="21"/>
    </w:rPr>
  </w:style>
  <w:style w:type="paragraph" w:customStyle="1" w:styleId="1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1">
    <w:name w:val="页眉 字符"/>
    <w:basedOn w:val="8"/>
    <w:link w:val="5"/>
    <w:uiPriority w:val="0"/>
    <w:rPr>
      <w:rFonts w:ascii="Times New Roman" w:hAnsi="Times New Roman" w:eastAsia="宋体" w:cs="Times New Roman"/>
      <w:kern w:val="2"/>
      <w:sz w:val="18"/>
      <w:szCs w:val="18"/>
    </w:rPr>
  </w:style>
  <w:style w:type="character" w:customStyle="1" w:styleId="12">
    <w:name w:val="页脚 字符"/>
    <w:basedOn w:val="8"/>
    <w:link w:val="4"/>
    <w:uiPriority w:val="0"/>
    <w:rPr>
      <w:rFonts w:ascii="Times New Roman" w:hAnsi="Times New Roman" w:eastAsia="宋体" w:cs="Times New Roman"/>
      <w:kern w:val="2"/>
      <w:sz w:val="18"/>
      <w:szCs w:val="18"/>
    </w:rPr>
  </w:style>
  <w:style w:type="character" w:customStyle="1" w:styleId="13">
    <w:name w:val="批注文字 字符"/>
    <w:basedOn w:val="8"/>
    <w:link w:val="2"/>
    <w:uiPriority w:val="0"/>
    <w:rPr>
      <w:rFonts w:ascii="Times New Roman" w:hAnsi="Times New Roman" w:eastAsia="宋体" w:cs="Times New Roman"/>
      <w:kern w:val="2"/>
      <w:sz w:val="21"/>
      <w:szCs w:val="24"/>
    </w:rPr>
  </w:style>
  <w:style w:type="character" w:customStyle="1" w:styleId="14">
    <w:name w:val="批注主题 字符"/>
    <w:basedOn w:val="13"/>
    <w:link w:val="6"/>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1533</Words>
  <Characters>1582</Characters>
  <Lines>11</Lines>
  <Paragraphs>3</Paragraphs>
  <TotalTime>14</TotalTime>
  <ScaleCrop>false</ScaleCrop>
  <LinksUpToDate>false</LinksUpToDate>
  <CharactersWithSpaces>1582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2025-05-27T07:51:00Z</dcterms:created>
  <dc:creator>Admin</dc:creator>
  <cp:lastModifiedBy>Admin</cp:lastModifiedBy>
  <cp:lastPrinted>2025-05-28T08:33:00Z</cp:lastPrinted>
  <dcterms:modified xsi:type="dcterms:W3CDTF">2025-05-28T10:58:31Z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eyJoZGlkIjoiZmQ4YWZiMDQ0M2U1NGMwNzQzNjI3ZjJmOTMyZWYzYWEiLCJ1c2VySWQiOiIxNjE3MzIxNzQyIn0=</vt:lpwstr>
  </property>
  <property fmtid="{D5CDD505-2E9C-101B-9397-08002B2CF9AE}" pid="4" name="ICV">
    <vt:lpwstr>1D1785C0BC004678B721AA85DE7A3265_12</vt:lpwstr>
  </property>
</Properties>
</file>