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C66E9">
      <w:pPr>
        <w:pStyle w:val="5"/>
        <w:keepNext w:val="0"/>
        <w:keepLines w:val="0"/>
        <w:pageBreakBefore w:val="0"/>
        <w:kinsoku/>
        <w:wordWrap/>
        <w:overflowPunct/>
        <w:topLinePunct w:val="0"/>
        <w:autoSpaceDE/>
        <w:autoSpaceDN/>
        <w:bidi w:val="0"/>
        <w:adjustRightInd/>
        <w:snapToGrid/>
        <w:spacing w:line="620" w:lineRule="exact"/>
        <w:ind w:left="0" w:leftChars="0" w:firstLine="0" w:firstLineChars="0"/>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关于举办第</w:t>
      </w:r>
      <w:r>
        <w:rPr>
          <w:rFonts w:hint="eastAsia" w:ascii="方正小标宋简体" w:hAnsi="方正小标宋简体" w:eastAsia="方正小标宋简体" w:cs="方正小标宋简体"/>
          <w:b w:val="0"/>
          <w:bCs w:val="0"/>
          <w:sz w:val="36"/>
          <w:szCs w:val="36"/>
          <w:lang w:val="en-US" w:eastAsia="zh-CN"/>
        </w:rPr>
        <w:t>十一</w:t>
      </w:r>
      <w:r>
        <w:rPr>
          <w:rFonts w:hint="eastAsia" w:ascii="方正小标宋简体" w:hAnsi="方正小标宋简体" w:eastAsia="方正小标宋简体" w:cs="方正小标宋简体"/>
          <w:b w:val="0"/>
          <w:bCs w:val="0"/>
          <w:sz w:val="36"/>
          <w:szCs w:val="36"/>
        </w:rPr>
        <w:t>届全国大学生医学创新</w:t>
      </w:r>
      <w:r>
        <w:rPr>
          <w:rFonts w:hint="eastAsia" w:ascii="方正小标宋简体" w:hAnsi="方正小标宋简体" w:eastAsia="方正小标宋简体" w:cs="方正小标宋简体"/>
          <w:b w:val="0"/>
          <w:bCs w:val="0"/>
          <w:sz w:val="36"/>
          <w:szCs w:val="36"/>
          <w:lang w:val="en-US" w:eastAsia="zh-CN"/>
        </w:rPr>
        <w:t>大赛</w:t>
      </w:r>
      <w:r>
        <w:rPr>
          <w:rFonts w:hint="eastAsia" w:ascii="方正小标宋简体" w:hAnsi="方正小标宋简体" w:eastAsia="方正小标宋简体" w:cs="方正小标宋简体"/>
          <w:b w:val="0"/>
          <w:bCs w:val="0"/>
          <w:sz w:val="36"/>
          <w:szCs w:val="36"/>
        </w:rPr>
        <w:t>暨</w:t>
      </w:r>
      <w:r>
        <w:rPr>
          <w:rFonts w:hint="eastAsia" w:ascii="方正小标宋简体" w:hAnsi="方正小标宋简体" w:eastAsia="方正小标宋简体" w:cs="方正小标宋简体"/>
          <w:b w:val="0"/>
          <w:bCs w:val="0"/>
          <w:sz w:val="36"/>
          <w:szCs w:val="36"/>
          <w:lang w:eastAsia="zh-CN"/>
        </w:rPr>
        <w:t>“</w:t>
      </w:r>
      <w:r>
        <w:rPr>
          <w:rFonts w:hint="eastAsia" w:ascii="方正小标宋简体" w:hAnsi="方正小标宋简体" w:eastAsia="方正小标宋简体" w:cs="方正小标宋简体"/>
          <w:b w:val="0"/>
          <w:bCs w:val="0"/>
          <w:sz w:val="36"/>
          <w:szCs w:val="36"/>
          <w:lang w:val="en-US" w:eastAsia="zh-CN"/>
        </w:rPr>
        <w:t>一带一路</w:t>
      </w:r>
      <w:r>
        <w:rPr>
          <w:rFonts w:hint="eastAsia" w:ascii="方正小标宋简体" w:hAnsi="方正小标宋简体" w:eastAsia="方正小标宋简体" w:cs="方正小标宋简体"/>
          <w:b w:val="0"/>
          <w:bCs w:val="0"/>
          <w:sz w:val="36"/>
          <w:szCs w:val="36"/>
          <w:lang w:eastAsia="zh-CN"/>
        </w:rPr>
        <w:t>”</w:t>
      </w:r>
      <w:r>
        <w:rPr>
          <w:rFonts w:hint="eastAsia" w:ascii="方正小标宋简体" w:hAnsi="方正小标宋简体" w:eastAsia="方正小标宋简体" w:cs="方正小标宋简体"/>
          <w:b w:val="0"/>
          <w:bCs w:val="0"/>
          <w:sz w:val="36"/>
          <w:szCs w:val="36"/>
          <w:lang w:val="en-US" w:eastAsia="zh-CN"/>
        </w:rPr>
        <w:t>国际竞赛</w:t>
      </w:r>
      <w:r>
        <w:rPr>
          <w:rFonts w:hint="eastAsia" w:ascii="方正小标宋简体" w:hAnsi="方正小标宋简体" w:eastAsia="方正小标宋简体" w:cs="方正小标宋简体"/>
          <w:b w:val="0"/>
          <w:bCs w:val="0"/>
          <w:sz w:val="36"/>
          <w:szCs w:val="36"/>
        </w:rPr>
        <w:t>广西医科大学</w:t>
      </w:r>
      <w:r>
        <w:rPr>
          <w:rFonts w:hint="eastAsia" w:ascii="方正小标宋简体" w:hAnsi="方正小标宋简体" w:eastAsia="方正小标宋简体" w:cs="方正小标宋简体"/>
          <w:b w:val="0"/>
          <w:bCs w:val="0"/>
          <w:sz w:val="36"/>
          <w:szCs w:val="36"/>
          <w:lang w:val="en-US" w:eastAsia="zh-CN"/>
        </w:rPr>
        <w:t>选拔赛</w:t>
      </w:r>
      <w:r>
        <w:rPr>
          <w:rFonts w:hint="eastAsia" w:ascii="方正小标宋简体" w:hAnsi="方正小标宋简体" w:eastAsia="方正小标宋简体" w:cs="方正小标宋简体"/>
          <w:b w:val="0"/>
          <w:bCs w:val="0"/>
          <w:sz w:val="36"/>
          <w:szCs w:val="36"/>
        </w:rPr>
        <w:t>的通知</w:t>
      </w:r>
    </w:p>
    <w:p w14:paraId="188FA257">
      <w:pPr>
        <w:pStyle w:val="5"/>
        <w:keepNext w:val="0"/>
        <w:keepLines w:val="0"/>
        <w:pageBreakBefore w:val="0"/>
        <w:kinsoku/>
        <w:wordWrap/>
        <w:overflowPunct/>
        <w:topLinePunct w:val="0"/>
        <w:autoSpaceDE/>
        <w:autoSpaceDN/>
        <w:bidi w:val="0"/>
        <w:adjustRightInd/>
        <w:snapToGrid/>
        <w:spacing w:line="620" w:lineRule="exact"/>
        <w:textAlignment w:val="auto"/>
      </w:pPr>
    </w:p>
    <w:p w14:paraId="68918E4D">
      <w:pPr>
        <w:pStyle w:val="5"/>
        <w:keepNext w:val="0"/>
        <w:keepLines w:val="0"/>
        <w:pageBreakBefore w:val="0"/>
        <w:widowControl/>
        <w:kinsoku/>
        <w:wordWrap/>
        <w:overflowPunct/>
        <w:topLinePunct w:val="0"/>
        <w:autoSpaceDE/>
        <w:autoSpaceDN/>
        <w:bidi w:val="0"/>
        <w:adjustRightInd/>
        <w:snapToGrid/>
        <w:spacing w:line="620" w:lineRule="exact"/>
        <w:ind w:left="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各单位：</w:t>
      </w:r>
    </w:p>
    <w:p w14:paraId="49CD8D75">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为全面贯彻落实全国教育大会、《国务院办公厅关于加快医学教育创新发展的指导意见》(国办发[2020]34号)》精神要求以及教育、科技、人才“三位一体”的战略部署，深入推动医学教育综合改革，创新实践教学体系，全面提升大学生的原始创新精神和创新能力。根据《第十一届全国大学生医学创新大赛暨“一带一路”国际竞赛（原全国大学生基础医学创新研究暨实验设计论坛）》（医创委〔2025〕1号）（附件1）的要求，</w:t>
      </w:r>
      <w:r>
        <w:rPr>
          <w:rFonts w:hint="eastAsia" w:ascii="仿宋" w:hAnsi="仿宋" w:eastAsia="仿宋" w:cs="仿宋"/>
          <w:sz w:val="32"/>
          <w:szCs w:val="32"/>
        </w:rPr>
        <w:t>现启动</w:t>
      </w:r>
      <w:r>
        <w:rPr>
          <w:rFonts w:hint="eastAsia" w:ascii="仿宋" w:hAnsi="仿宋" w:eastAsia="仿宋" w:cs="仿宋"/>
          <w:sz w:val="32"/>
          <w:szCs w:val="32"/>
          <w:lang w:val="en-US" w:eastAsia="zh-CN"/>
        </w:rPr>
        <w:t>第十一届全国大学生医学创新大赛暨“一带一路”国际竞赛（以下简称“医创赛”）校级选拔赛</w:t>
      </w:r>
      <w:r>
        <w:rPr>
          <w:rFonts w:hint="eastAsia" w:ascii="仿宋" w:hAnsi="仿宋" w:eastAsia="仿宋" w:cs="仿宋"/>
          <w:sz w:val="32"/>
          <w:szCs w:val="32"/>
        </w:rPr>
        <w:t>报名，有关事项通知如下：</w:t>
      </w:r>
    </w:p>
    <w:p w14:paraId="37E46594">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黑体" w:hAnsi="黑体" w:eastAsia="黑体" w:cs="黑体"/>
          <w:b w:val="0"/>
          <w:bCs/>
          <w:sz w:val="32"/>
          <w:szCs w:val="32"/>
        </w:rPr>
      </w:pPr>
      <w:r>
        <w:rPr>
          <w:rStyle w:val="8"/>
          <w:rFonts w:hint="eastAsia" w:ascii="黑体" w:hAnsi="黑体" w:eastAsia="黑体" w:cs="黑体"/>
          <w:b w:val="0"/>
          <w:bCs/>
          <w:sz w:val="32"/>
          <w:szCs w:val="32"/>
          <w:lang w:val="en-US" w:eastAsia="zh-CN"/>
        </w:rPr>
        <w:t>一、</w:t>
      </w:r>
      <w:r>
        <w:rPr>
          <w:rStyle w:val="8"/>
          <w:rFonts w:hint="eastAsia" w:ascii="黑体" w:hAnsi="黑体" w:eastAsia="黑体" w:cs="黑体"/>
          <w:b w:val="0"/>
          <w:bCs/>
          <w:sz w:val="32"/>
          <w:szCs w:val="32"/>
        </w:rPr>
        <w:t>报名条件</w:t>
      </w:r>
    </w:p>
    <w:p w14:paraId="18FF81B6">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参赛人员</w:t>
      </w:r>
    </w:p>
    <w:p w14:paraId="4FB143C4">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学校在校全日制本科生（含临床医学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口腔医学及其他专业八年制等长学制</w:t>
      </w:r>
      <w:r>
        <w:rPr>
          <w:rFonts w:hint="eastAsia" w:ascii="仿宋" w:hAnsi="仿宋" w:eastAsia="仿宋" w:cs="仿宋"/>
          <w:sz w:val="32"/>
          <w:szCs w:val="32"/>
        </w:rPr>
        <w:t>本科阶段</w:t>
      </w:r>
      <w:r>
        <w:rPr>
          <w:rFonts w:hint="eastAsia" w:ascii="仿宋" w:hAnsi="仿宋" w:eastAsia="仿宋" w:cs="仿宋"/>
          <w:sz w:val="32"/>
          <w:szCs w:val="32"/>
          <w:lang w:val="en-US" w:eastAsia="zh-CN"/>
        </w:rPr>
        <w:t>学生，</w:t>
      </w:r>
      <w:r>
        <w:rPr>
          <w:rFonts w:hint="eastAsia" w:ascii="仿宋" w:hAnsi="仿宋" w:eastAsia="仿宋" w:cs="仿宋"/>
          <w:sz w:val="32"/>
          <w:szCs w:val="32"/>
        </w:rPr>
        <w:t>在华留学生等）。</w:t>
      </w:r>
    </w:p>
    <w:p w14:paraId="07718719">
      <w:pPr>
        <w:pStyle w:val="5"/>
        <w:keepNext w:val="0"/>
        <w:keepLines w:val="0"/>
        <w:pageBreakBefore w:val="0"/>
        <w:widowControl/>
        <w:numPr>
          <w:ilvl w:val="0"/>
          <w:numId w:val="1"/>
        </w:numPr>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组队规则</w:t>
      </w:r>
    </w:p>
    <w:p w14:paraId="3DA4EA04">
      <w:pPr>
        <w:pStyle w:val="5"/>
        <w:keepNext w:val="0"/>
        <w:keepLines w:val="0"/>
        <w:pageBreakBefore w:val="0"/>
        <w:widowControl/>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以团队形式参加，每个队伍3～5名学生（不少于3人，不超过5人）。</w:t>
      </w:r>
      <w:r>
        <w:rPr>
          <w:rStyle w:val="8"/>
          <w:rFonts w:hint="eastAsia" w:ascii="仿宋" w:hAnsi="仿宋" w:eastAsia="仿宋" w:cs="仿宋"/>
          <w:sz w:val="32"/>
          <w:szCs w:val="32"/>
        </w:rPr>
        <w:t>每位学</w:t>
      </w:r>
      <w:r>
        <w:rPr>
          <w:rStyle w:val="8"/>
          <w:rFonts w:hint="eastAsia" w:ascii="仿宋" w:hAnsi="仿宋" w:eastAsia="仿宋" w:cs="仿宋"/>
          <w:b/>
          <w:bCs w:val="0"/>
          <w:sz w:val="32"/>
          <w:szCs w:val="32"/>
        </w:rPr>
        <w:t>生须在作品中有实际</w:t>
      </w:r>
      <w:r>
        <w:rPr>
          <w:rStyle w:val="8"/>
          <w:rFonts w:hint="eastAsia" w:ascii="仿宋" w:hAnsi="仿宋" w:eastAsia="仿宋" w:cs="仿宋"/>
          <w:sz w:val="32"/>
          <w:szCs w:val="32"/>
        </w:rPr>
        <w:t>贡献；</w:t>
      </w:r>
      <w:r>
        <w:rPr>
          <w:rFonts w:hint="eastAsia" w:ascii="仿宋" w:hAnsi="仿宋" w:eastAsia="仿宋" w:cs="仿宋"/>
          <w:sz w:val="32"/>
          <w:szCs w:val="32"/>
        </w:rPr>
        <w:t>指导老师不超过2人。鼓励校内跨学科组队。</w:t>
      </w:r>
      <w:r>
        <w:rPr>
          <w:rStyle w:val="8"/>
          <w:rFonts w:hint="eastAsia" w:ascii="仿宋" w:hAnsi="仿宋" w:eastAsia="仿宋" w:cs="仿宋"/>
          <w:sz w:val="32"/>
          <w:szCs w:val="32"/>
        </w:rPr>
        <w:t>注：作品提交后，团队成员及排序、指导教师不可更改。</w:t>
      </w:r>
    </w:p>
    <w:p w14:paraId="1CB10300">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Style w:val="8"/>
          <w:rFonts w:hint="eastAsia" w:ascii="黑体" w:hAnsi="黑体" w:eastAsia="黑体" w:cs="黑体"/>
          <w:b w:val="0"/>
          <w:bCs/>
          <w:sz w:val="32"/>
          <w:szCs w:val="32"/>
          <w:lang w:val="en-US" w:eastAsia="zh-CN"/>
        </w:rPr>
      </w:pPr>
      <w:r>
        <w:rPr>
          <w:rStyle w:val="8"/>
          <w:rFonts w:hint="eastAsia" w:ascii="黑体" w:hAnsi="黑体" w:eastAsia="黑体" w:cs="黑体"/>
          <w:b w:val="0"/>
          <w:bCs/>
          <w:sz w:val="32"/>
          <w:szCs w:val="32"/>
          <w:lang w:val="en-US" w:eastAsia="zh-CN"/>
        </w:rPr>
        <w:t>二、竞赛作品的学科赛道设置</w:t>
      </w:r>
    </w:p>
    <w:p w14:paraId="219FEDE8">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(一)作品分类</w:t>
      </w:r>
    </w:p>
    <w:p w14:paraId="3EB4B209">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lang w:val="en-US" w:eastAsia="zh-CN"/>
        </w:rPr>
        <w:t>1</w:t>
      </w:r>
      <w:r>
        <w:rPr>
          <w:rFonts w:hint="eastAsia" w:ascii="仿宋" w:hAnsi="仿宋" w:eastAsia="仿宋" w:cs="仿宋"/>
          <w:b/>
          <w:bCs/>
          <w:sz w:val="32"/>
          <w:szCs w:val="32"/>
          <w:highlight w:val="none"/>
        </w:rPr>
        <w:t>.</w:t>
      </w:r>
      <w:r>
        <w:rPr>
          <w:rFonts w:hint="eastAsia" w:ascii="仿宋" w:hAnsi="仿宋" w:eastAsia="仿宋" w:cs="仿宋"/>
          <w:b/>
          <w:bCs/>
          <w:sz w:val="32"/>
          <w:szCs w:val="32"/>
          <w:highlight w:val="none"/>
          <w:lang w:val="en-US" w:eastAsia="zh-CN"/>
        </w:rPr>
        <w:t>创新设计类</w:t>
      </w:r>
      <w:r>
        <w:rPr>
          <w:rFonts w:hint="eastAsia" w:ascii="仿宋" w:hAnsi="仿宋" w:eastAsia="仿宋" w:cs="仿宋"/>
          <w:b/>
          <w:bCs/>
          <w:sz w:val="32"/>
          <w:szCs w:val="32"/>
          <w:highlight w:val="none"/>
        </w:rPr>
        <w:t>:</w:t>
      </w:r>
      <w:r>
        <w:rPr>
          <w:rFonts w:hint="eastAsia" w:ascii="仿宋" w:hAnsi="仿宋" w:eastAsia="仿宋" w:cs="仿宋"/>
          <w:sz w:val="32"/>
          <w:szCs w:val="32"/>
          <w:highlight w:val="none"/>
          <w:lang w:val="en-US" w:eastAsia="zh-CN"/>
        </w:rPr>
        <w:t>展示及交流大学生为解决医学问题或以实验手段解释医学现象而开展课外科研的</w:t>
      </w:r>
      <w:r>
        <w:rPr>
          <w:rFonts w:hint="eastAsia" w:ascii="仿宋" w:hAnsi="仿宋" w:eastAsia="仿宋" w:cs="仿宋"/>
          <w:sz w:val="32"/>
          <w:szCs w:val="32"/>
          <w:highlight w:val="none"/>
        </w:rPr>
        <w:t>原创性科学研究</w:t>
      </w:r>
      <w:r>
        <w:rPr>
          <w:rFonts w:hint="eastAsia" w:ascii="仿宋" w:hAnsi="仿宋" w:eastAsia="仿宋" w:cs="仿宋"/>
          <w:b/>
          <w:bCs/>
          <w:sz w:val="32"/>
          <w:szCs w:val="32"/>
          <w:highlight w:val="none"/>
        </w:rPr>
        <w:t>实验设计</w:t>
      </w:r>
      <w:r>
        <w:rPr>
          <w:rFonts w:hint="eastAsia" w:ascii="仿宋" w:hAnsi="仿宋" w:eastAsia="仿宋" w:cs="仿宋"/>
          <w:sz w:val="32"/>
          <w:szCs w:val="32"/>
          <w:highlight w:val="none"/>
        </w:rPr>
        <w:t>。</w:t>
      </w:r>
    </w:p>
    <w:p w14:paraId="6B40F5CA">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.创新研究</w:t>
      </w:r>
      <w:r>
        <w:rPr>
          <w:rFonts w:hint="eastAsia" w:ascii="仿宋" w:hAnsi="仿宋" w:eastAsia="仿宋" w:cs="仿宋"/>
          <w:b/>
          <w:bCs/>
          <w:sz w:val="32"/>
          <w:szCs w:val="32"/>
          <w:highlight w:val="none"/>
          <w:lang w:val="en-US" w:eastAsia="zh-CN"/>
        </w:rPr>
        <w:t>类</w:t>
      </w:r>
      <w:r>
        <w:rPr>
          <w:rFonts w:hint="eastAsia" w:ascii="仿宋" w:hAnsi="仿宋" w:eastAsia="仿宋" w:cs="仿宋"/>
          <w:b/>
          <w:bCs/>
          <w:sz w:val="32"/>
          <w:szCs w:val="32"/>
          <w:highlight w:val="none"/>
        </w:rPr>
        <w:t>:</w:t>
      </w:r>
      <w:r>
        <w:rPr>
          <w:rFonts w:hint="eastAsia" w:ascii="仿宋" w:hAnsi="仿宋" w:eastAsia="仿宋" w:cs="仿宋"/>
          <w:sz w:val="32"/>
          <w:szCs w:val="32"/>
          <w:highlight w:val="none"/>
          <w:lang w:val="en-US" w:eastAsia="zh-CN"/>
        </w:rPr>
        <w:t>展示及交流大学生为解决医学问题或以实验手段解释医学现象而开展课外科研的尚</w:t>
      </w:r>
      <w:r>
        <w:rPr>
          <w:rFonts w:hint="eastAsia" w:ascii="仿宋" w:hAnsi="仿宋" w:eastAsia="仿宋" w:cs="仿宋"/>
          <w:b/>
          <w:bCs/>
          <w:sz w:val="32"/>
          <w:szCs w:val="32"/>
          <w:highlight w:val="none"/>
          <w:lang w:val="en-US" w:eastAsia="zh-CN"/>
        </w:rPr>
        <w:t>未公开发表的学术论文</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年6月30日前处于投稿阶段的学术论文均可以</w:t>
      </w:r>
      <w:r>
        <w:rPr>
          <w:rFonts w:hint="eastAsia" w:ascii="仿宋" w:hAnsi="仿宋" w:eastAsia="仿宋" w:cs="仿宋"/>
          <w:sz w:val="32"/>
          <w:szCs w:val="32"/>
          <w:highlight w:val="none"/>
          <w:lang w:val="en-US" w:eastAsia="zh-CN"/>
        </w:rPr>
        <w:t>参赛</w:t>
      </w:r>
      <w:r>
        <w:rPr>
          <w:rFonts w:hint="eastAsia" w:ascii="仿宋" w:hAnsi="仿宋" w:eastAsia="仿宋" w:cs="仿宋"/>
          <w:sz w:val="32"/>
          <w:szCs w:val="32"/>
          <w:highlight w:val="none"/>
        </w:rPr>
        <w:t>）以及复审直通指标作品以参加学生为第一作者发表的论文。设立2届过渡期:自第12届</w:t>
      </w:r>
      <w:r>
        <w:rPr>
          <w:rFonts w:hint="eastAsia" w:ascii="仿宋" w:hAnsi="仿宋" w:eastAsia="仿宋" w:cs="仿宋"/>
          <w:sz w:val="32"/>
          <w:szCs w:val="32"/>
          <w:highlight w:val="none"/>
          <w:lang w:val="en-US" w:eastAsia="zh-CN"/>
        </w:rPr>
        <w:t>大赛</w:t>
      </w:r>
      <w:r>
        <w:rPr>
          <w:rFonts w:hint="eastAsia" w:ascii="仿宋" w:hAnsi="仿宋" w:eastAsia="仿宋" w:cs="仿宋"/>
          <w:sz w:val="32"/>
          <w:szCs w:val="32"/>
          <w:highlight w:val="none"/>
        </w:rPr>
        <w:t>开始，创新研究</w:t>
      </w:r>
      <w:r>
        <w:rPr>
          <w:rFonts w:hint="eastAsia" w:ascii="仿宋" w:hAnsi="仿宋" w:eastAsia="仿宋" w:cs="仿宋"/>
          <w:sz w:val="32"/>
          <w:szCs w:val="32"/>
          <w:highlight w:val="none"/>
          <w:lang w:val="en-US" w:eastAsia="zh-CN"/>
        </w:rPr>
        <w:t>类</w:t>
      </w:r>
      <w:r>
        <w:rPr>
          <w:rFonts w:hint="eastAsia" w:ascii="仿宋" w:hAnsi="仿宋" w:eastAsia="仿宋" w:cs="仿宋"/>
          <w:sz w:val="32"/>
          <w:szCs w:val="32"/>
          <w:highlight w:val="none"/>
        </w:rPr>
        <w:t>作品要求</w:t>
      </w:r>
      <w:r>
        <w:rPr>
          <w:rFonts w:hint="eastAsia" w:ascii="仿宋" w:hAnsi="仿宋" w:eastAsia="仿宋" w:cs="仿宋"/>
          <w:sz w:val="32"/>
          <w:szCs w:val="32"/>
          <w:highlight w:val="none"/>
          <w:lang w:val="en-US" w:eastAsia="zh-CN"/>
        </w:rPr>
        <w:t>必须参加过往届实验设计类复赛并获三等奖及以上奖项，成员更新不超过2/3，引导学生从创新设计到实施完成并形成创新成果。</w:t>
      </w:r>
    </w:p>
    <w:p w14:paraId="0923F07D">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（二）参赛学科</w:t>
      </w:r>
      <w:r>
        <w:rPr>
          <w:rFonts w:hint="eastAsia" w:ascii="楷体" w:hAnsi="楷体" w:eastAsia="楷体" w:cs="楷体"/>
          <w:b/>
          <w:bCs/>
          <w:sz w:val="32"/>
          <w:szCs w:val="32"/>
          <w:lang w:val="en-US" w:eastAsia="zh-CN"/>
        </w:rPr>
        <w:t>赛道</w:t>
      </w:r>
    </w:p>
    <w:p w14:paraId="72441C3A">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个学科</w:t>
      </w:r>
      <w:r>
        <w:rPr>
          <w:rFonts w:hint="eastAsia" w:ascii="仿宋" w:hAnsi="仿宋" w:eastAsia="仿宋" w:cs="仿宋"/>
          <w:sz w:val="32"/>
          <w:szCs w:val="32"/>
          <w:lang w:val="en-US" w:eastAsia="zh-CN"/>
        </w:rPr>
        <w:t>赛道</w:t>
      </w:r>
      <w:r>
        <w:rPr>
          <w:rFonts w:hint="eastAsia" w:ascii="仿宋" w:hAnsi="仿宋" w:eastAsia="仿宋" w:cs="仿宋"/>
          <w:sz w:val="32"/>
          <w:szCs w:val="32"/>
        </w:rPr>
        <w:t>（按作品所属学科领域）及国际</w:t>
      </w:r>
      <w:r>
        <w:rPr>
          <w:rFonts w:hint="eastAsia" w:ascii="仿宋" w:hAnsi="仿宋" w:eastAsia="仿宋" w:cs="仿宋"/>
          <w:sz w:val="32"/>
          <w:szCs w:val="32"/>
          <w:lang w:val="en-US" w:eastAsia="zh-CN"/>
        </w:rPr>
        <w:t>赛道</w:t>
      </w:r>
      <w:r>
        <w:rPr>
          <w:rFonts w:hint="eastAsia" w:ascii="仿宋" w:hAnsi="仿宋" w:eastAsia="仿宋" w:cs="仿宋"/>
          <w:sz w:val="32"/>
          <w:szCs w:val="32"/>
        </w:rPr>
        <w:t>，各学科组及亚组涵盖的内容范围参照国家自然科学基金委医学科学部的项目申报指南设置。</w:t>
      </w:r>
      <w:r>
        <w:rPr>
          <w:rFonts w:hint="eastAsia" w:ascii="仿宋" w:hAnsi="仿宋" w:eastAsia="仿宋" w:cs="仿宋"/>
          <w:sz w:val="32"/>
          <w:szCs w:val="32"/>
          <w:lang w:val="en-US" w:eastAsia="zh-CN"/>
        </w:rPr>
        <w:t>请参加大赛的作品自行选择赛道和分组。</w:t>
      </w:r>
    </w:p>
    <w:p w14:paraId="1C008557">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w:t>
      </w:r>
      <w:r>
        <w:rPr>
          <w:rStyle w:val="8"/>
          <w:rFonts w:hint="eastAsia" w:ascii="仿宋" w:hAnsi="仿宋" w:eastAsia="仿宋" w:cs="仿宋"/>
          <w:b/>
          <w:bCs/>
          <w:sz w:val="32"/>
          <w:szCs w:val="32"/>
        </w:rPr>
        <w:t>基础临床</w:t>
      </w:r>
      <w:r>
        <w:rPr>
          <w:rStyle w:val="8"/>
          <w:rFonts w:hint="eastAsia" w:ascii="仿宋" w:hAnsi="仿宋" w:eastAsia="仿宋" w:cs="仿宋"/>
          <w:b/>
          <w:bCs/>
          <w:sz w:val="32"/>
          <w:szCs w:val="32"/>
          <w:lang w:val="en-US" w:eastAsia="zh-CN"/>
        </w:rPr>
        <w:t>赛道</w:t>
      </w:r>
      <w:r>
        <w:rPr>
          <w:rFonts w:hint="eastAsia" w:ascii="仿宋" w:hAnsi="仿宋" w:eastAsia="仿宋" w:cs="仿宋"/>
          <w:b/>
          <w:bCs/>
          <w:sz w:val="32"/>
          <w:szCs w:val="32"/>
        </w:rPr>
        <w:t>】</w:t>
      </w:r>
      <w:r>
        <w:rPr>
          <w:rFonts w:hint="eastAsia" w:ascii="仿宋" w:hAnsi="仿宋" w:eastAsia="仿宋" w:cs="仿宋"/>
          <w:sz w:val="32"/>
          <w:szCs w:val="32"/>
        </w:rPr>
        <w:t>涵盖下列系统/疾病</w:t>
      </w:r>
      <w:r>
        <w:rPr>
          <w:rFonts w:hint="eastAsia" w:ascii="仿宋" w:hAnsi="仿宋" w:eastAsia="仿宋" w:cs="仿宋"/>
          <w:sz w:val="32"/>
          <w:szCs w:val="32"/>
          <w:lang w:eastAsia="zh-CN"/>
        </w:rPr>
        <w:t>的</w:t>
      </w:r>
      <w:r>
        <w:rPr>
          <w:rFonts w:hint="eastAsia" w:ascii="仿宋" w:hAnsi="仿宋" w:eastAsia="仿宋" w:cs="仿宋"/>
          <w:sz w:val="32"/>
          <w:szCs w:val="32"/>
          <w:lang w:val="en-US" w:eastAsia="zh-CN"/>
        </w:rPr>
        <w:t>基础研究</w:t>
      </w:r>
      <w:r>
        <w:rPr>
          <w:rFonts w:hint="eastAsia" w:ascii="仿宋" w:hAnsi="仿宋" w:eastAsia="仿宋" w:cs="仿宋"/>
          <w:sz w:val="32"/>
          <w:szCs w:val="32"/>
        </w:rPr>
        <w:t>，分以下7个亚组：</w:t>
      </w:r>
    </w:p>
    <w:p w14:paraId="02030F3E">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（1）呼吸、循环、血液系统</w:t>
      </w:r>
    </w:p>
    <w:p w14:paraId="09C01CE1">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（2）消化、泌尿、生殖系统（含围生医学、胎儿和新生儿）</w:t>
      </w:r>
    </w:p>
    <w:p w14:paraId="248F7386">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（3）内分泌、神经系统、精神疾病、老年医学</w:t>
      </w:r>
    </w:p>
    <w:p w14:paraId="52771761">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（4）医学免疫学，医学病毒、医学病原生物与感染</w:t>
      </w:r>
    </w:p>
    <w:p w14:paraId="4B00962D">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（5）肿瘤学（血液系统除外）</w:t>
      </w:r>
    </w:p>
    <w:p w14:paraId="4EBC6C12">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（6）其它、综合（交叉学科除外）</w:t>
      </w:r>
    </w:p>
    <w:p w14:paraId="0BA1E6E8">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（7）检验医学</w:t>
      </w:r>
    </w:p>
    <w:p w14:paraId="3B140B5F">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sz w:val="32"/>
          <w:szCs w:val="32"/>
        </w:rPr>
      </w:pPr>
      <w:r>
        <w:rPr>
          <w:rStyle w:val="8"/>
          <w:rFonts w:hint="eastAsia" w:ascii="仿宋" w:hAnsi="仿宋" w:eastAsia="仿宋" w:cs="仿宋"/>
          <w:sz w:val="32"/>
          <w:szCs w:val="32"/>
          <w:lang w:val="en-US" w:eastAsia="zh-CN"/>
        </w:rPr>
        <w:t>2.</w:t>
      </w:r>
      <w:r>
        <w:rPr>
          <w:rStyle w:val="8"/>
          <w:rFonts w:hint="eastAsia" w:ascii="仿宋" w:hAnsi="仿宋" w:eastAsia="仿宋" w:cs="仿宋"/>
          <w:sz w:val="32"/>
          <w:szCs w:val="32"/>
        </w:rPr>
        <w:t>【法医学</w:t>
      </w:r>
      <w:r>
        <w:rPr>
          <w:rStyle w:val="8"/>
          <w:rFonts w:hint="eastAsia" w:ascii="仿宋" w:hAnsi="仿宋" w:eastAsia="仿宋" w:cs="仿宋"/>
          <w:sz w:val="32"/>
          <w:szCs w:val="32"/>
          <w:lang w:val="en-US" w:eastAsia="zh-CN"/>
        </w:rPr>
        <w:t>赛道</w:t>
      </w:r>
      <w:r>
        <w:rPr>
          <w:rStyle w:val="8"/>
          <w:rFonts w:hint="eastAsia" w:ascii="仿宋" w:hAnsi="仿宋" w:eastAsia="仿宋" w:cs="仿宋"/>
          <w:sz w:val="32"/>
          <w:szCs w:val="32"/>
        </w:rPr>
        <w:t>】</w:t>
      </w:r>
      <w:r>
        <w:rPr>
          <w:rFonts w:hint="eastAsia" w:ascii="仿宋" w:hAnsi="仿宋" w:eastAsia="仿宋" w:cs="仿宋"/>
          <w:sz w:val="32"/>
          <w:szCs w:val="32"/>
        </w:rPr>
        <w:t>围绕司法实践中的生物与医学证据问题开展的相关基础研究，分以下2个亚组：</w:t>
      </w:r>
    </w:p>
    <w:p w14:paraId="2CCF0FA5">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（1）法医病理、临床、毒理、精神等</w:t>
      </w:r>
    </w:p>
    <w:p w14:paraId="370E0CF6">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（2）法医物证、毒物分析、法医现场等</w:t>
      </w:r>
    </w:p>
    <w:p w14:paraId="3914F9CB">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b/>
          <w:bCs/>
          <w:sz w:val="32"/>
          <w:szCs w:val="32"/>
        </w:rPr>
        <w:t>口腔医学</w:t>
      </w:r>
      <w:r>
        <w:rPr>
          <w:rFonts w:hint="eastAsia" w:ascii="仿宋" w:hAnsi="仿宋" w:eastAsia="仿宋" w:cs="仿宋"/>
          <w:b/>
          <w:bCs/>
          <w:sz w:val="32"/>
          <w:szCs w:val="32"/>
          <w:lang w:val="en-US" w:eastAsia="zh-CN"/>
        </w:rPr>
        <w:t>赛道</w:t>
      </w:r>
      <w:r>
        <w:rPr>
          <w:rFonts w:hint="eastAsia" w:ascii="仿宋" w:hAnsi="仿宋" w:eastAsia="仿宋" w:cs="仿宋"/>
          <w:sz w:val="32"/>
          <w:szCs w:val="32"/>
        </w:rPr>
        <w:t>】立足口腔医学学科发展前沿，涵盖牙颌面发育机制、牙颌面组织再生和修复、口腔疾病发生及防治机制与相关交叉学科的基础研究。分以下3个亚组：</w:t>
      </w:r>
    </w:p>
    <w:p w14:paraId="4F572C45">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（1）牙颌面的发育机制、组织再生和修复</w:t>
      </w:r>
    </w:p>
    <w:p w14:paraId="74B78A02">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（2）口腔疾病病因及防治机制</w:t>
      </w:r>
    </w:p>
    <w:p w14:paraId="496744AA">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（3）口腔医学相关交叉研究（口腔微生态、人工智能等新兴研究领域）</w:t>
      </w:r>
    </w:p>
    <w:p w14:paraId="07E87511">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Style w:val="8"/>
          <w:rFonts w:hint="eastAsia" w:ascii="仿宋" w:hAnsi="仿宋" w:eastAsia="仿宋" w:cs="仿宋"/>
          <w:sz w:val="32"/>
          <w:szCs w:val="32"/>
        </w:rPr>
        <w:t>预防医学</w:t>
      </w:r>
      <w:r>
        <w:rPr>
          <w:rStyle w:val="8"/>
          <w:rFonts w:hint="eastAsia" w:ascii="仿宋" w:hAnsi="仿宋" w:eastAsia="仿宋" w:cs="仿宋"/>
          <w:sz w:val="32"/>
          <w:szCs w:val="32"/>
          <w:lang w:val="en-US" w:eastAsia="zh-CN"/>
        </w:rPr>
        <w:t>赛道</w:t>
      </w:r>
      <w:r>
        <w:rPr>
          <w:rFonts w:hint="eastAsia" w:ascii="仿宋" w:hAnsi="仿宋" w:eastAsia="仿宋" w:cs="仿宋"/>
          <w:sz w:val="32"/>
          <w:szCs w:val="32"/>
        </w:rPr>
        <w:t>】涵盖环境卫生、职业卫生与职业病学、食品卫生与营养、卫生毒理、卫生分析化学、流行病学、心理因素与健康等基础研究，分以下3个亚组：</w:t>
      </w:r>
    </w:p>
    <w:p w14:paraId="44C572D1">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（1）流行病学（传染病、非传染病）</w:t>
      </w:r>
    </w:p>
    <w:p w14:paraId="1BFA3EB3">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（2）环境、职业、营养、行为、心理因素与健康</w:t>
      </w:r>
    </w:p>
    <w:p w14:paraId="48F970AF">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（3）预防医学新技术与新方法（包括多学科交叉与整合研究）</w:t>
      </w:r>
    </w:p>
    <w:p w14:paraId="6C0078D5">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Style w:val="8"/>
          <w:rFonts w:hint="eastAsia" w:ascii="仿宋" w:hAnsi="仿宋" w:eastAsia="仿宋" w:cs="仿宋"/>
          <w:sz w:val="32"/>
          <w:szCs w:val="32"/>
          <w:lang w:val="en-US" w:eastAsia="zh-CN"/>
        </w:rPr>
        <w:t>药学中医药赛道</w:t>
      </w:r>
      <w:r>
        <w:rPr>
          <w:rFonts w:hint="eastAsia" w:ascii="仿宋" w:hAnsi="仿宋" w:eastAsia="仿宋" w:cs="仿宋"/>
          <w:sz w:val="32"/>
          <w:szCs w:val="32"/>
        </w:rPr>
        <w:t>】</w:t>
      </w:r>
      <w:r>
        <w:rPr>
          <w:rFonts w:hint="eastAsia" w:ascii="仿宋" w:hAnsi="仿宋" w:eastAsia="仿宋" w:cs="仿宋"/>
          <w:sz w:val="32"/>
          <w:szCs w:val="32"/>
          <w:lang w:val="en-US" w:eastAsia="zh-CN"/>
        </w:rPr>
        <w:t>涵盖针对人类疾病的药物学、药理学和中医药领域的基础研究，重点支持药物新靶标的发现与确证研究，以及用现代科学的新技术、新方法、新思路阐明中医药原理和疗效的基础研究，</w:t>
      </w:r>
      <w:r>
        <w:rPr>
          <w:rFonts w:hint="eastAsia" w:ascii="仿宋" w:hAnsi="仿宋" w:eastAsia="仿宋" w:cs="仿宋"/>
          <w:sz w:val="32"/>
          <w:szCs w:val="32"/>
        </w:rPr>
        <w:t>分以下</w:t>
      </w:r>
      <w:r>
        <w:rPr>
          <w:rFonts w:hint="eastAsia" w:ascii="仿宋" w:hAnsi="仿宋" w:eastAsia="仿宋" w:cs="仿宋"/>
          <w:sz w:val="32"/>
          <w:szCs w:val="32"/>
          <w:lang w:val="en-US" w:eastAsia="zh-CN"/>
        </w:rPr>
        <w:t>5</w:t>
      </w:r>
      <w:r>
        <w:rPr>
          <w:rFonts w:hint="eastAsia" w:ascii="仿宋" w:hAnsi="仿宋" w:eastAsia="仿宋" w:cs="仿宋"/>
          <w:sz w:val="32"/>
          <w:szCs w:val="32"/>
        </w:rPr>
        <w:t>个亚组：</w:t>
      </w:r>
    </w:p>
    <w:p w14:paraId="721310EB">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（1）药理学(药物创新的发现及其成药性）的基础研究创新</w:t>
      </w:r>
    </w:p>
    <w:p w14:paraId="6BFFE05F">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（2）药理学（药物新靶标的发现与确证）的基础研究创新</w:t>
      </w:r>
    </w:p>
    <w:p w14:paraId="6B8FEDF9">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（3）中医基础研究创新/中西医结合的基础研究创新</w:t>
      </w:r>
    </w:p>
    <w:p w14:paraId="3674FABA">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（4）中药的药理、尤其是中药功效物质、药物剂型等基础研究创新</w:t>
      </w:r>
    </w:p>
    <w:p w14:paraId="4EA7365D">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药学、</w:t>
      </w:r>
      <w:r>
        <w:rPr>
          <w:rFonts w:hint="eastAsia" w:ascii="仿宋" w:hAnsi="仿宋" w:eastAsia="仿宋" w:cs="仿宋"/>
          <w:sz w:val="32"/>
          <w:szCs w:val="32"/>
        </w:rPr>
        <w:t>中医药相关交叉研究（人工智能、大数据、系统论等）</w:t>
      </w:r>
    </w:p>
    <w:p w14:paraId="2569D9C0">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【交叉学科</w:t>
      </w:r>
      <w:r>
        <w:rPr>
          <w:rFonts w:hint="eastAsia" w:ascii="仿宋" w:hAnsi="仿宋" w:eastAsia="仿宋" w:cs="仿宋"/>
          <w:b/>
          <w:bCs/>
          <w:sz w:val="32"/>
          <w:szCs w:val="32"/>
          <w:lang w:val="en-US" w:eastAsia="zh-CN"/>
        </w:rPr>
        <w:t>赛道</w:t>
      </w:r>
      <w:r>
        <w:rPr>
          <w:rFonts w:hint="eastAsia" w:ascii="仿宋" w:hAnsi="仿宋" w:eastAsia="仿宋" w:cs="仿宋"/>
          <w:b/>
          <w:bCs/>
          <w:sz w:val="32"/>
          <w:szCs w:val="32"/>
        </w:rPr>
        <w:t>】</w:t>
      </w:r>
      <w:r>
        <w:rPr>
          <w:rFonts w:hint="eastAsia" w:ascii="仿宋" w:hAnsi="仿宋" w:eastAsia="仿宋" w:cs="仿宋"/>
          <w:sz w:val="32"/>
          <w:szCs w:val="32"/>
        </w:rPr>
        <w:t>“医学+X”交叉学科</w:t>
      </w:r>
      <w:r>
        <w:rPr>
          <w:rFonts w:hint="eastAsia" w:ascii="仿宋" w:hAnsi="仿宋" w:eastAsia="仿宋" w:cs="仿宋"/>
          <w:sz w:val="32"/>
          <w:szCs w:val="32"/>
          <w:lang w:val="en-US" w:eastAsia="zh-CN"/>
        </w:rPr>
        <w:t>赛道</w:t>
      </w:r>
      <w:r>
        <w:rPr>
          <w:rFonts w:hint="eastAsia" w:ascii="仿宋" w:hAnsi="仿宋" w:eastAsia="仿宋" w:cs="仿宋"/>
          <w:sz w:val="32"/>
          <w:szCs w:val="32"/>
        </w:rPr>
        <w:t>支持医工交叉等医科与其它学科大类交叉的学生自主原始创新研究，重点支持有转化前景的项目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医工交叉、医理交叉限实验设计类，医文交叉支持创新研究类</w:t>
      </w:r>
      <w:r>
        <w:rPr>
          <w:rFonts w:hint="eastAsia" w:ascii="仿宋" w:hAnsi="仿宋" w:eastAsia="仿宋" w:cs="仿宋"/>
          <w:sz w:val="32"/>
          <w:szCs w:val="32"/>
        </w:rPr>
        <w:t>。</w:t>
      </w:r>
      <w:r>
        <w:rPr>
          <w:rFonts w:hint="eastAsia" w:ascii="仿宋" w:hAnsi="仿宋" w:eastAsia="仿宋" w:cs="仿宋"/>
          <w:sz w:val="32"/>
          <w:szCs w:val="32"/>
          <w:lang w:val="en-US" w:eastAsia="zh-CN"/>
        </w:rPr>
        <w:t>分以下3个亚组。</w:t>
      </w:r>
    </w:p>
    <w:p w14:paraId="611F3BCA">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（1）医工交叉研究</w:t>
      </w:r>
    </w:p>
    <w:p w14:paraId="0A2CD197">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（2）医理交叉研究</w:t>
      </w:r>
    </w:p>
    <w:p w14:paraId="1A147EEB">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（3）医文交叉研究（医学人文）</w:t>
      </w:r>
    </w:p>
    <w:p w14:paraId="0EFF6AB6">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b/>
          <w:bCs/>
          <w:sz w:val="32"/>
          <w:szCs w:val="32"/>
        </w:rPr>
        <w:t>国际</w:t>
      </w:r>
      <w:r>
        <w:rPr>
          <w:rFonts w:hint="eastAsia" w:ascii="仿宋" w:hAnsi="仿宋" w:eastAsia="仿宋" w:cs="仿宋"/>
          <w:b/>
          <w:bCs/>
          <w:sz w:val="32"/>
          <w:szCs w:val="32"/>
          <w:lang w:val="en-US" w:eastAsia="zh-CN"/>
        </w:rPr>
        <w:t>赛道</w:t>
      </w:r>
      <w:r>
        <w:rPr>
          <w:rFonts w:hint="eastAsia" w:ascii="仿宋" w:hAnsi="仿宋" w:eastAsia="仿宋" w:cs="仿宋"/>
          <w:sz w:val="32"/>
          <w:szCs w:val="32"/>
        </w:rPr>
        <w:t>】“一带一路”国际</w:t>
      </w:r>
      <w:r>
        <w:rPr>
          <w:rFonts w:hint="eastAsia" w:ascii="仿宋" w:hAnsi="仿宋" w:eastAsia="仿宋" w:cs="仿宋"/>
          <w:sz w:val="32"/>
          <w:szCs w:val="32"/>
          <w:lang w:val="en-US" w:eastAsia="zh-CN"/>
        </w:rPr>
        <w:t>医学创新竞赛</w:t>
      </w:r>
      <w:r>
        <w:rPr>
          <w:rFonts w:hint="eastAsia" w:ascii="仿宋" w:hAnsi="仿宋" w:eastAsia="仿宋" w:cs="仿宋"/>
          <w:sz w:val="32"/>
          <w:szCs w:val="32"/>
        </w:rPr>
        <w:t>支持上述6个学科领域的</w:t>
      </w:r>
      <w:r>
        <w:rPr>
          <w:rFonts w:hint="eastAsia" w:ascii="仿宋" w:hAnsi="仿宋" w:eastAsia="仿宋" w:cs="仿宋"/>
          <w:sz w:val="32"/>
          <w:szCs w:val="32"/>
          <w:lang w:val="en-US" w:eastAsia="zh-CN"/>
        </w:rPr>
        <w:t>医学基础研究</w:t>
      </w:r>
      <w:r>
        <w:rPr>
          <w:rFonts w:hint="eastAsia" w:ascii="仿宋" w:hAnsi="仿宋" w:eastAsia="仿宋" w:cs="仿宋"/>
          <w:sz w:val="32"/>
          <w:szCs w:val="32"/>
        </w:rPr>
        <w:t>，限实验设计类</w:t>
      </w:r>
      <w:r>
        <w:rPr>
          <w:rFonts w:hint="eastAsia" w:ascii="仿宋" w:hAnsi="仿宋" w:eastAsia="仿宋" w:cs="仿宋"/>
          <w:b/>
          <w:color w:val="auto"/>
          <w:sz w:val="32"/>
          <w:szCs w:val="32"/>
          <w:highlight w:val="none"/>
        </w:rPr>
        <w:t>（英文）</w:t>
      </w:r>
      <w:r>
        <w:rPr>
          <w:rFonts w:hint="eastAsia" w:ascii="仿宋" w:hAnsi="仿宋" w:eastAsia="仿宋" w:cs="仿宋"/>
          <w:sz w:val="32"/>
          <w:szCs w:val="32"/>
        </w:rPr>
        <w:t>。</w:t>
      </w:r>
      <w:r>
        <w:rPr>
          <w:rFonts w:hint="eastAsia" w:ascii="仿宋" w:hAnsi="仿宋" w:eastAsia="仿宋" w:cs="仿宋"/>
          <w:sz w:val="32"/>
          <w:szCs w:val="32"/>
          <w:lang w:val="en-US" w:eastAsia="zh-CN"/>
        </w:rPr>
        <w:t>新增第3亚组，支持创新研究类。</w:t>
      </w:r>
    </w:p>
    <w:p w14:paraId="79C7A8AE">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(1)医学基础研究（团队成员为中国学生，或以中国学生为主）</w:t>
      </w:r>
    </w:p>
    <w:p w14:paraId="2A3CA6F7">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(2)医学基础研究（团队成为均为在华留学生）</w:t>
      </w:r>
    </w:p>
    <w:p w14:paraId="1B77C24C">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(3)国际卫生健康政策研究或中医药文化国际传播与研究（团队成员均为在华留学生）</w:t>
      </w:r>
    </w:p>
    <w:p w14:paraId="6B646169">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Style w:val="8"/>
          <w:rFonts w:hint="eastAsia" w:ascii="黑体" w:hAnsi="黑体" w:eastAsia="黑体" w:cs="黑体"/>
          <w:b w:val="0"/>
          <w:bCs/>
          <w:sz w:val="32"/>
          <w:szCs w:val="32"/>
          <w:lang w:val="en-US" w:eastAsia="zh-CN"/>
        </w:rPr>
      </w:pPr>
      <w:r>
        <w:rPr>
          <w:rStyle w:val="8"/>
          <w:rFonts w:hint="eastAsia" w:ascii="黑体" w:hAnsi="黑体" w:eastAsia="黑体" w:cs="黑体"/>
          <w:b w:val="0"/>
          <w:bCs/>
          <w:sz w:val="32"/>
          <w:szCs w:val="32"/>
          <w:lang w:val="en-US" w:eastAsia="zh-CN"/>
        </w:rPr>
        <w:t>三、参赛作品要求</w:t>
      </w:r>
    </w:p>
    <w:p w14:paraId="6294E86B">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作品要求具有创新性、科学性、可行性。要求学生本人及团队独立完成或在导师指导下独立完成。</w:t>
      </w:r>
    </w:p>
    <w:p w14:paraId="68CADA61">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highlight w:val="none"/>
          <w:lang w:val="en-US" w:eastAsia="zh-CN"/>
        </w:rPr>
        <w:t>1.实验设计作品:</w:t>
      </w:r>
      <w:r>
        <w:rPr>
          <w:rFonts w:hint="eastAsia" w:ascii="仿宋" w:hAnsi="仿宋" w:eastAsia="仿宋" w:cs="仿宋"/>
          <w:sz w:val="32"/>
          <w:szCs w:val="32"/>
        </w:rPr>
        <w:t>要求自主选题、自主设计、自主撰写;强调自主原创性，</w:t>
      </w:r>
      <w:r>
        <w:rPr>
          <w:rFonts w:hint="eastAsia" w:ascii="仿宋" w:hAnsi="仿宋" w:eastAsia="仿宋" w:cs="仿宋"/>
          <w:b/>
          <w:bCs/>
          <w:sz w:val="32"/>
          <w:szCs w:val="32"/>
        </w:rPr>
        <w:t>不得抄袭或借用指导教师各类基金项目的内容，</w:t>
      </w:r>
      <w:r>
        <w:rPr>
          <w:rFonts w:hint="eastAsia" w:ascii="仿宋" w:hAnsi="仿宋" w:eastAsia="仿宋" w:cs="仿宋"/>
          <w:sz w:val="32"/>
          <w:szCs w:val="32"/>
        </w:rPr>
        <w:t>可在各基金项目的拓展方向上选题自主设计。</w:t>
      </w:r>
      <w:r>
        <w:rPr>
          <w:rFonts w:hint="eastAsia" w:ascii="仿宋" w:hAnsi="仿宋" w:eastAsia="仿宋" w:cs="仿宋"/>
          <w:b/>
          <w:bCs/>
          <w:sz w:val="32"/>
          <w:szCs w:val="32"/>
        </w:rPr>
        <w:t>实验材料经费预算限定在10万元内</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符合本科生科研实际</w:t>
      </w:r>
      <w:r>
        <w:rPr>
          <w:rFonts w:hint="eastAsia" w:ascii="仿宋" w:hAnsi="仿宋" w:eastAsia="仿宋" w:cs="仿宋"/>
          <w:b/>
          <w:bCs/>
          <w:sz w:val="32"/>
          <w:szCs w:val="32"/>
        </w:rPr>
        <w:t>。</w:t>
      </w:r>
    </w:p>
    <w:p w14:paraId="7FDC4336">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highlight w:val="none"/>
          <w:lang w:val="en-US" w:eastAsia="zh-CN"/>
        </w:rPr>
        <w:t>2.创新研究作品:</w:t>
      </w:r>
      <w:r>
        <w:rPr>
          <w:rFonts w:hint="eastAsia" w:ascii="仿宋" w:hAnsi="仿宋" w:eastAsia="仿宋" w:cs="仿宋"/>
          <w:sz w:val="32"/>
          <w:szCs w:val="32"/>
        </w:rPr>
        <w:t>要求学生在自主设计的基础上、自主实施完成。</w:t>
      </w:r>
      <w:r>
        <w:rPr>
          <w:rFonts w:hint="eastAsia" w:ascii="仿宋" w:hAnsi="仿宋" w:eastAsia="仿宋" w:cs="仿宋"/>
          <w:b/>
          <w:bCs/>
          <w:sz w:val="32"/>
          <w:szCs w:val="32"/>
        </w:rPr>
        <w:t>不得抄袭或借用研究生完成的内容。</w:t>
      </w:r>
    </w:p>
    <w:p w14:paraId="467B6C4D">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除获得复赛直通指标的作品外，曾获得本竞赛往届复赛（省级）三等奖及以上（含全国总决赛）的同类作品不得重复参赛。</w:t>
      </w:r>
      <w:r>
        <w:rPr>
          <w:rFonts w:hint="eastAsia" w:ascii="仿宋" w:hAnsi="仿宋" w:eastAsia="仿宋" w:cs="仿宋"/>
          <w:sz w:val="32"/>
          <w:szCs w:val="32"/>
        </w:rPr>
        <w:t xml:space="preserve">(鼓励参加过实验设计的项目完成后形成论文、参加创新研究展示交流) </w:t>
      </w:r>
      <w:r>
        <w:rPr>
          <w:rFonts w:hint="eastAsia" w:ascii="仿宋" w:hAnsi="仿宋" w:eastAsia="仿宋" w:cs="仿宋"/>
          <w:sz w:val="32"/>
          <w:szCs w:val="32"/>
          <w:lang w:eastAsia="zh-CN"/>
        </w:rPr>
        <w:t>。</w:t>
      </w:r>
      <w:r>
        <w:rPr>
          <w:rFonts w:hint="eastAsia" w:ascii="仿宋" w:hAnsi="仿宋" w:eastAsia="仿宋" w:cs="仿宋"/>
          <w:sz w:val="32"/>
          <w:szCs w:val="32"/>
        </w:rPr>
        <w:t>获得过全国生命科学(创新创业)类、挑战杯、</w:t>
      </w:r>
      <w:r>
        <w:rPr>
          <w:rFonts w:hint="eastAsia" w:ascii="仿宋" w:hAnsi="仿宋" w:eastAsia="仿宋" w:cs="仿宋"/>
          <w:sz w:val="32"/>
          <w:szCs w:val="32"/>
          <w:lang w:val="en-US" w:eastAsia="zh-CN"/>
        </w:rPr>
        <w:t>中国国际大学生创新大赛（原</w:t>
      </w:r>
      <w:r>
        <w:rPr>
          <w:rFonts w:hint="eastAsia" w:ascii="仿宋" w:hAnsi="仿宋" w:eastAsia="仿宋" w:cs="仿宋"/>
          <w:sz w:val="32"/>
          <w:szCs w:val="32"/>
        </w:rPr>
        <w:t>“互联网+”</w:t>
      </w:r>
      <w:r>
        <w:rPr>
          <w:rFonts w:hint="eastAsia" w:ascii="仿宋" w:hAnsi="仿宋" w:eastAsia="仿宋" w:cs="仿宋"/>
          <w:sz w:val="32"/>
          <w:szCs w:val="32"/>
          <w:lang w:val="en-US" w:eastAsia="zh-CN"/>
        </w:rPr>
        <w:t>比赛</w:t>
      </w:r>
      <w:r>
        <w:rPr>
          <w:rFonts w:hint="eastAsia" w:ascii="仿宋" w:hAnsi="仿宋" w:eastAsia="仿宋" w:cs="仿宋"/>
          <w:sz w:val="32"/>
          <w:szCs w:val="32"/>
          <w:lang w:eastAsia="zh-CN"/>
        </w:rPr>
        <w:t>）</w:t>
      </w:r>
      <w:r>
        <w:rPr>
          <w:rFonts w:hint="eastAsia" w:ascii="仿宋" w:hAnsi="仿宋" w:eastAsia="仿宋" w:cs="仿宋"/>
          <w:sz w:val="32"/>
          <w:szCs w:val="32"/>
        </w:rPr>
        <w:t>等省级、国家级三等</w:t>
      </w:r>
      <w:r>
        <w:rPr>
          <w:rFonts w:hint="eastAsia" w:ascii="仿宋" w:hAnsi="仿宋" w:eastAsia="仿宋" w:cs="仿宋"/>
          <w:sz w:val="32"/>
          <w:szCs w:val="32"/>
          <w:lang w:val="en-US" w:eastAsia="zh-CN"/>
        </w:rPr>
        <w:t>奖</w:t>
      </w:r>
      <w:r>
        <w:rPr>
          <w:rFonts w:hint="eastAsia" w:ascii="仿宋" w:hAnsi="仿宋" w:eastAsia="仿宋" w:cs="仿宋"/>
          <w:sz w:val="32"/>
          <w:szCs w:val="32"/>
        </w:rPr>
        <w:t>(铜牌)及以上的作品不得重复参加。经查重，与往届获表彰作品重复30%以上取消资格。</w:t>
      </w:r>
    </w:p>
    <w:p w14:paraId="4BD8C0C1">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lang w:eastAsia="zh-CN"/>
        </w:rPr>
        <w:t>）同一参赛作品只能选投一个学科赛道(亚组)和类别，</w:t>
      </w:r>
      <w:r>
        <w:rPr>
          <w:rFonts w:hint="eastAsia" w:ascii="楷体" w:hAnsi="楷体" w:eastAsia="楷体" w:cs="楷体"/>
          <w:b/>
          <w:bCs/>
          <w:sz w:val="32"/>
          <w:szCs w:val="32"/>
          <w:lang w:val="en-US" w:eastAsia="zh-CN"/>
        </w:rPr>
        <w:t>各学科赛道作品申报指南见（附件2）</w:t>
      </w:r>
      <w:r>
        <w:rPr>
          <w:rFonts w:hint="eastAsia" w:ascii="楷体" w:hAnsi="楷体" w:eastAsia="楷体" w:cs="楷体"/>
          <w:b/>
          <w:bCs/>
          <w:sz w:val="32"/>
          <w:szCs w:val="32"/>
          <w:lang w:eastAsia="zh-CN"/>
        </w:rPr>
        <w:t>。</w:t>
      </w:r>
    </w:p>
    <w:p w14:paraId="622EC34D">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已立项的本科生科技创新在研课题申请者请注名课题项目来源及编号。</w:t>
      </w:r>
    </w:p>
    <w:p w14:paraId="093A2BE3">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lang w:eastAsia="zh-CN"/>
        </w:rPr>
        <w:t>）</w:t>
      </w:r>
      <w:r>
        <w:rPr>
          <w:rFonts w:hint="eastAsia" w:ascii="仿宋" w:hAnsi="仿宋" w:eastAsia="仿宋" w:cs="仿宋"/>
          <w:sz w:val="32"/>
          <w:szCs w:val="32"/>
          <w:lang w:val="en-US" w:eastAsia="zh-CN"/>
        </w:rPr>
        <w:t>参赛作品一旦投稿，标题、主要成员及排序、指导教师和参赛分组不能更改。</w:t>
      </w:r>
    </w:p>
    <w:p w14:paraId="732680DC">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Style w:val="8"/>
          <w:rFonts w:hint="eastAsia" w:ascii="黑体" w:hAnsi="黑体" w:eastAsia="黑体" w:cs="黑体"/>
          <w:b w:val="0"/>
          <w:bCs/>
          <w:sz w:val="32"/>
          <w:szCs w:val="32"/>
          <w:lang w:val="en-US" w:eastAsia="zh-CN"/>
        </w:rPr>
      </w:pPr>
      <w:r>
        <w:rPr>
          <w:rStyle w:val="8"/>
          <w:rFonts w:hint="eastAsia" w:ascii="黑体" w:hAnsi="黑体" w:eastAsia="黑体" w:cs="黑体"/>
          <w:b w:val="0"/>
          <w:bCs/>
          <w:sz w:val="32"/>
          <w:szCs w:val="32"/>
          <w:lang w:val="en-US" w:eastAsia="zh-CN"/>
        </w:rPr>
        <w:t>四、参赛流程</w:t>
      </w:r>
    </w:p>
    <w:p w14:paraId="26533D93">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（一）校赛报名（3月26日前）</w:t>
      </w:r>
    </w:p>
    <w:p w14:paraId="48431C6C">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各团队负责人登录</w:t>
      </w:r>
      <w:r>
        <w:rPr>
          <w:rFonts w:hint="eastAsia" w:ascii="仿宋" w:hAnsi="仿宋" w:eastAsia="仿宋" w:cs="仿宋"/>
          <w:sz w:val="32"/>
          <w:szCs w:val="32"/>
          <w:lang w:val="en-US" w:eastAsia="zh-CN"/>
        </w:rPr>
        <w:t>医创赛</w:t>
      </w:r>
      <w:r>
        <w:rPr>
          <w:rFonts w:hint="eastAsia" w:ascii="仿宋" w:hAnsi="仿宋" w:eastAsia="仿宋" w:cs="仿宋"/>
          <w:sz w:val="32"/>
          <w:szCs w:val="32"/>
        </w:rPr>
        <w:t>官方网站：</w:t>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http://www.jcyxds.com，注册登录后填写个人及团队成员信息，提交2个报名材料（中英文摘要完整版Word格式；原创性声明PDF格式）。学校管理员老师审核通过后，各团队再提交作品（中文摘要盲审版pdf格式；文件名以作品标题命名），操作指南见官网。"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www.jcyxds.com，注册后填写个人及团队成员信息，提交2个报名材料</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附件3：</w:t>
      </w:r>
      <w:r>
        <w:rPr>
          <w:rFonts w:hint="eastAsia" w:ascii="仿宋" w:hAnsi="仿宋" w:eastAsia="仿宋" w:cs="仿宋"/>
          <w:color w:val="auto"/>
          <w:sz w:val="32"/>
          <w:szCs w:val="32"/>
          <w:highlight w:val="none"/>
        </w:rPr>
        <w:t>中英文摘要完整版Word格式；</w:t>
      </w:r>
      <w:r>
        <w:rPr>
          <w:rFonts w:hint="eastAsia" w:ascii="仿宋" w:hAnsi="仿宋" w:eastAsia="仿宋" w:cs="仿宋"/>
          <w:color w:val="auto"/>
          <w:sz w:val="32"/>
          <w:szCs w:val="32"/>
          <w:highlight w:val="none"/>
          <w:lang w:val="en-US" w:eastAsia="zh-CN"/>
        </w:rPr>
        <w:t>附件4：</w:t>
      </w:r>
      <w:r>
        <w:rPr>
          <w:rFonts w:hint="eastAsia" w:ascii="仿宋" w:hAnsi="仿宋" w:eastAsia="仿宋" w:cs="仿宋"/>
          <w:color w:val="auto"/>
          <w:sz w:val="32"/>
          <w:szCs w:val="32"/>
          <w:highlight w:val="none"/>
        </w:rPr>
        <w:t>原创性声明PDF</w:t>
      </w:r>
      <w:r>
        <w:rPr>
          <w:rFonts w:hint="eastAsia" w:ascii="仿宋" w:hAnsi="仿宋" w:eastAsia="仿宋" w:cs="仿宋"/>
          <w:color w:val="auto"/>
          <w:sz w:val="32"/>
          <w:szCs w:val="32"/>
          <w:highlight w:val="none"/>
          <w:lang w:val="en-US" w:eastAsia="zh-CN"/>
        </w:rPr>
        <w:t>格式</w:t>
      </w:r>
      <w:r>
        <w:rPr>
          <w:rFonts w:hint="eastAsia" w:ascii="仿宋" w:hAnsi="仿宋" w:eastAsia="仿宋" w:cs="仿宋"/>
          <w:color w:val="auto"/>
          <w:sz w:val="32"/>
          <w:szCs w:val="32"/>
          <w:highlight w:val="none"/>
        </w:rPr>
        <w:t>）。学校管理员老师审核通过后，各团队再提交作品（中文摘要盲审版</w:t>
      </w:r>
      <w:r>
        <w:rPr>
          <w:rFonts w:hint="eastAsia" w:ascii="仿宋" w:hAnsi="仿宋" w:eastAsia="仿宋" w:cs="仿宋"/>
          <w:color w:val="auto"/>
          <w:sz w:val="32"/>
          <w:szCs w:val="32"/>
          <w:highlight w:val="none"/>
          <w:lang w:val="en-US" w:eastAsia="zh-CN"/>
        </w:rPr>
        <w:t>PDF</w:t>
      </w:r>
      <w:r>
        <w:rPr>
          <w:rFonts w:hint="eastAsia" w:ascii="仿宋" w:hAnsi="仿宋" w:eastAsia="仿宋" w:cs="仿宋"/>
          <w:color w:val="auto"/>
          <w:sz w:val="32"/>
          <w:szCs w:val="32"/>
          <w:highlight w:val="none"/>
        </w:rPr>
        <w:t>格式；文</w:t>
      </w:r>
      <w:r>
        <w:rPr>
          <w:rFonts w:hint="eastAsia" w:ascii="仿宋" w:hAnsi="仿宋" w:eastAsia="仿宋" w:cs="仿宋"/>
          <w:color w:val="auto"/>
          <w:sz w:val="32"/>
          <w:szCs w:val="32"/>
        </w:rPr>
        <w:t>件名以作品标题命名），操作指南见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附件5</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w:t>
      </w:r>
      <w:r>
        <w:rPr>
          <w:rFonts w:hint="eastAsia" w:ascii="仿宋" w:hAnsi="仿宋" w:eastAsia="仿宋" w:cs="仿宋"/>
          <w:color w:val="auto"/>
          <w:sz w:val="32"/>
          <w:szCs w:val="32"/>
        </w:rPr>
        <w:fldChar w:fldCharType="end"/>
      </w:r>
    </w:p>
    <w:p w14:paraId="59EECB43">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FF0000"/>
          <w:sz w:val="32"/>
          <w:szCs w:val="32"/>
          <w:lang w:eastAsia="zh-CN"/>
        </w:rPr>
      </w:pPr>
      <w:r>
        <w:rPr>
          <w:rFonts w:hint="eastAsia" w:ascii="仿宋" w:hAnsi="仿宋" w:eastAsia="仿宋" w:cs="仿宋"/>
          <w:sz w:val="32"/>
          <w:szCs w:val="32"/>
          <w:highlight w:val="none"/>
          <w:lang w:val="en-US" w:eastAsia="zh-CN"/>
        </w:rPr>
        <w:t>2.各团队负责人提交</w:t>
      </w:r>
      <w:r>
        <w:rPr>
          <w:rFonts w:hint="eastAsia" w:ascii="仿宋" w:hAnsi="仿宋" w:eastAsia="仿宋" w:cs="仿宋"/>
          <w:sz w:val="32"/>
          <w:szCs w:val="32"/>
          <w:highlight w:val="none"/>
        </w:rPr>
        <w:t>论文或</w:t>
      </w:r>
      <w:r>
        <w:rPr>
          <w:rFonts w:hint="eastAsia" w:ascii="仿宋" w:hAnsi="仿宋" w:eastAsia="仿宋" w:cs="仿宋"/>
          <w:sz w:val="32"/>
          <w:szCs w:val="32"/>
          <w:highlight w:val="none"/>
          <w:lang w:val="en-US" w:eastAsia="zh-CN"/>
        </w:rPr>
        <w:t>实验</w:t>
      </w:r>
      <w:r>
        <w:rPr>
          <w:rFonts w:hint="eastAsia" w:ascii="仿宋" w:hAnsi="仿宋" w:eastAsia="仿宋" w:cs="仿宋"/>
          <w:sz w:val="32"/>
          <w:szCs w:val="32"/>
          <w:highlight w:val="none"/>
        </w:rPr>
        <w:t>设计书</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格式见</w:t>
      </w:r>
      <w:r>
        <w:rPr>
          <w:rFonts w:hint="eastAsia" w:ascii="仿宋" w:hAnsi="仿宋" w:eastAsia="仿宋" w:cs="仿宋"/>
          <w:color w:val="auto"/>
          <w:sz w:val="32"/>
          <w:szCs w:val="32"/>
          <w:highlight w:val="none"/>
          <w:lang w:val="en-US" w:eastAsia="zh-CN"/>
        </w:rPr>
        <w:t>附件3</w:t>
      </w:r>
      <w:r>
        <w:rPr>
          <w:rFonts w:hint="eastAsia" w:ascii="仿宋" w:hAnsi="仿宋" w:eastAsia="仿宋" w:cs="仿宋"/>
          <w:color w:val="auto"/>
          <w:sz w:val="32"/>
          <w:szCs w:val="32"/>
          <w:highlight w:val="none"/>
          <w:lang w:eastAsia="zh-CN"/>
        </w:rPr>
        <w:t>）</w:t>
      </w:r>
      <w:r>
        <w:rPr>
          <w:rFonts w:hint="eastAsia" w:ascii="仿宋" w:hAnsi="仿宋" w:eastAsia="仿宋" w:cs="仿宋"/>
          <w:sz w:val="32"/>
          <w:szCs w:val="32"/>
          <w:highlight w:val="none"/>
          <w:lang w:val="en-US" w:eastAsia="zh-CN"/>
        </w:rPr>
        <w:t>至创新创业科</w:t>
      </w:r>
      <w:r>
        <w:rPr>
          <w:rFonts w:hint="eastAsia" w:ascii="仿宋" w:hAnsi="仿宋" w:eastAsia="仿宋" w:cs="仿宋"/>
          <w:sz w:val="32"/>
          <w:szCs w:val="32"/>
          <w:highlight w:val="none"/>
        </w:rPr>
        <w:t>邮箱：jwcdxscxcy@163.com</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文件</w:t>
      </w:r>
      <w:r>
        <w:rPr>
          <w:rFonts w:hint="eastAsia" w:ascii="仿宋" w:hAnsi="仿宋" w:eastAsia="仿宋" w:cs="仿宋"/>
          <w:sz w:val="32"/>
          <w:szCs w:val="32"/>
          <w:highlight w:val="none"/>
        </w:rPr>
        <w:t>命名为“姓名+全国大学生医学创新</w:t>
      </w:r>
      <w:r>
        <w:rPr>
          <w:rFonts w:hint="eastAsia" w:ascii="仿宋" w:hAnsi="仿宋" w:eastAsia="仿宋" w:cs="仿宋"/>
          <w:sz w:val="32"/>
          <w:szCs w:val="32"/>
          <w:highlight w:val="none"/>
          <w:lang w:val="en-US" w:eastAsia="zh-CN"/>
        </w:rPr>
        <w:t>大赛</w:t>
      </w:r>
      <w:r>
        <w:rPr>
          <w:rFonts w:hint="eastAsia" w:ascii="仿宋" w:hAnsi="仿宋" w:eastAsia="仿宋" w:cs="仿宋"/>
          <w:sz w:val="32"/>
          <w:szCs w:val="32"/>
          <w:highlight w:val="none"/>
        </w:rPr>
        <w:t>暨</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一带一路</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国际竞赛</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color w:val="auto"/>
          <w:sz w:val="32"/>
          <w:szCs w:val="32"/>
        </w:rPr>
        <w:t>请参赛团队负责人加入大赛QQ群</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群号：</w:t>
      </w:r>
      <w:r>
        <w:rPr>
          <w:rFonts w:hint="eastAsia" w:ascii="仿宋" w:hAnsi="仿宋" w:eastAsia="仿宋" w:cs="仿宋"/>
          <w:b/>
          <w:bCs/>
          <w:color w:val="auto"/>
          <w:sz w:val="32"/>
          <w:szCs w:val="32"/>
        </w:rPr>
        <w:t>925090244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了解具体参赛事宜</w:t>
      </w:r>
      <w:r>
        <w:rPr>
          <w:rFonts w:hint="eastAsia" w:ascii="仿宋" w:hAnsi="仿宋" w:eastAsia="仿宋" w:cs="仿宋"/>
          <w:color w:val="auto"/>
          <w:sz w:val="32"/>
          <w:szCs w:val="32"/>
          <w:lang w:eastAsia="zh-CN"/>
        </w:rPr>
        <w:t>。</w:t>
      </w:r>
    </w:p>
    <w:p w14:paraId="50D445A8">
      <w:pPr>
        <w:pStyle w:val="5"/>
        <w:keepNext w:val="0"/>
        <w:keepLines w:val="0"/>
        <w:pageBreakBefore w:val="0"/>
        <w:widowControl/>
        <w:kinsoku/>
        <w:wordWrap/>
        <w:overflowPunct/>
        <w:topLinePunct w:val="0"/>
        <w:autoSpaceDE/>
        <w:autoSpaceDN/>
        <w:bidi w:val="0"/>
        <w:adjustRightInd/>
        <w:snapToGrid/>
        <w:spacing w:line="620" w:lineRule="exact"/>
        <w:ind w:firstLine="643" w:firstLineChars="200"/>
        <w:textAlignment w:val="auto"/>
        <w:rPr>
          <w:rFonts w:hint="eastAsia" w:ascii="仿宋" w:hAnsi="仿宋" w:eastAsia="仿宋" w:cs="仿宋"/>
          <w:color w:val="FF0000"/>
          <w:sz w:val="32"/>
          <w:szCs w:val="32"/>
        </w:rPr>
      </w:pPr>
      <w:r>
        <w:rPr>
          <w:rStyle w:val="8"/>
          <w:rFonts w:hint="eastAsia" w:ascii="仿宋" w:hAnsi="仿宋" w:eastAsia="仿宋" w:cs="仿宋"/>
          <w:sz w:val="32"/>
          <w:szCs w:val="32"/>
        </w:rPr>
        <w:t>注：所有作品必须登陆官网填报</w:t>
      </w:r>
      <w:r>
        <w:rPr>
          <w:rStyle w:val="8"/>
          <w:rFonts w:hint="eastAsia" w:ascii="仿宋" w:hAnsi="仿宋" w:eastAsia="仿宋" w:cs="仿宋"/>
          <w:sz w:val="32"/>
          <w:szCs w:val="32"/>
          <w:lang w:val="en-US" w:eastAsia="zh-CN"/>
        </w:rPr>
        <w:t>+邮箱提交参赛作品和参赛人员报名表（附件6）</w:t>
      </w:r>
      <w:r>
        <w:rPr>
          <w:rFonts w:hint="eastAsia" w:ascii="仿宋" w:hAnsi="仿宋" w:eastAsia="仿宋" w:cs="仿宋"/>
          <w:sz w:val="32"/>
          <w:szCs w:val="32"/>
        </w:rPr>
        <w:t>，否则不算参赛。报名截止时间：202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26</w:t>
      </w:r>
      <w:r>
        <w:rPr>
          <w:rFonts w:hint="eastAsia" w:ascii="仿宋" w:hAnsi="仿宋" w:eastAsia="仿宋" w:cs="仿宋"/>
          <w:sz w:val="32"/>
          <w:szCs w:val="32"/>
        </w:rPr>
        <w:t>日</w:t>
      </w:r>
      <w:r>
        <w:rPr>
          <w:rFonts w:hint="eastAsia" w:ascii="仿宋" w:hAnsi="仿宋" w:eastAsia="仿宋" w:cs="仿宋"/>
          <w:sz w:val="32"/>
          <w:szCs w:val="32"/>
          <w:lang w:val="en-US" w:eastAsia="zh-CN"/>
        </w:rPr>
        <w:t>24:00</w:t>
      </w:r>
      <w:r>
        <w:rPr>
          <w:rFonts w:hint="eastAsia" w:ascii="仿宋" w:hAnsi="仿宋" w:eastAsia="仿宋" w:cs="仿宋"/>
          <w:sz w:val="32"/>
          <w:szCs w:val="32"/>
        </w:rPr>
        <w:t>前。</w:t>
      </w:r>
    </w:p>
    <w:p w14:paraId="4311A990">
      <w:pPr>
        <w:pStyle w:val="5"/>
        <w:keepNext w:val="0"/>
        <w:keepLines w:val="0"/>
        <w:pageBreakBefore w:val="0"/>
        <w:widowControl/>
        <w:kinsoku/>
        <w:wordWrap/>
        <w:overflowPunct/>
        <w:topLinePunct w:val="0"/>
        <w:autoSpaceDE/>
        <w:autoSpaceDN/>
        <w:bidi w:val="0"/>
        <w:adjustRightInd/>
        <w:snapToGrid/>
        <w:spacing w:line="62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（二）校赛网评及决赛（4月）</w:t>
      </w:r>
    </w:p>
    <w:p w14:paraId="61666A36">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学校</w:t>
      </w:r>
      <w:r>
        <w:rPr>
          <w:rFonts w:hint="eastAsia" w:ascii="仿宋" w:hAnsi="仿宋" w:eastAsia="仿宋" w:cs="仿宋"/>
          <w:sz w:val="32"/>
          <w:szCs w:val="32"/>
        </w:rPr>
        <w:t>组织校内外学术造诣深的专家教授组成评审委员会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根据评分标准（附件7）</w:t>
      </w:r>
      <w:r>
        <w:rPr>
          <w:rFonts w:hint="eastAsia" w:ascii="仿宋" w:hAnsi="仿宋" w:eastAsia="仿宋" w:cs="仿宋"/>
          <w:sz w:val="32"/>
          <w:szCs w:val="32"/>
        </w:rPr>
        <w:t>对</w:t>
      </w:r>
      <w:r>
        <w:rPr>
          <w:rFonts w:hint="eastAsia" w:ascii="仿宋" w:hAnsi="仿宋" w:eastAsia="仿宋" w:cs="仿宋"/>
          <w:sz w:val="32"/>
          <w:szCs w:val="32"/>
          <w:lang w:val="en-US" w:eastAsia="zh-CN"/>
        </w:rPr>
        <w:t>参赛</w:t>
      </w:r>
      <w:r>
        <w:rPr>
          <w:rFonts w:hint="eastAsia" w:ascii="仿宋" w:hAnsi="仿宋" w:eastAsia="仿宋" w:cs="仿宋"/>
          <w:sz w:val="32"/>
          <w:szCs w:val="32"/>
        </w:rPr>
        <w:t>作品进行</w:t>
      </w:r>
      <w:r>
        <w:rPr>
          <w:rFonts w:hint="eastAsia" w:ascii="仿宋" w:hAnsi="仿宋" w:eastAsia="仿宋" w:cs="仿宋"/>
          <w:sz w:val="32"/>
          <w:szCs w:val="32"/>
          <w:lang w:val="en-US" w:eastAsia="zh-CN"/>
        </w:rPr>
        <w:t>网络评</w:t>
      </w:r>
      <w:r>
        <w:rPr>
          <w:rFonts w:hint="eastAsia" w:ascii="仿宋" w:hAnsi="仿宋" w:eastAsia="仿宋" w:cs="仿宋"/>
          <w:sz w:val="32"/>
          <w:szCs w:val="32"/>
        </w:rPr>
        <w:t>审，选拔</w:t>
      </w:r>
      <w:r>
        <w:rPr>
          <w:rFonts w:hint="eastAsia" w:ascii="仿宋" w:hAnsi="仿宋" w:eastAsia="仿宋" w:cs="仿宋"/>
          <w:sz w:val="32"/>
          <w:szCs w:val="32"/>
          <w:lang w:val="en-US" w:eastAsia="zh-CN"/>
        </w:rPr>
        <w:t>优秀</w:t>
      </w:r>
      <w:r>
        <w:rPr>
          <w:rFonts w:hint="eastAsia" w:ascii="仿宋" w:hAnsi="仿宋" w:eastAsia="仿宋" w:cs="仿宋"/>
          <w:sz w:val="32"/>
          <w:szCs w:val="32"/>
        </w:rPr>
        <w:t>参赛项目进入校赛决赛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校赛决赛具体要求和形式另行通知</w:t>
      </w:r>
      <w:r>
        <w:rPr>
          <w:rFonts w:hint="eastAsia" w:ascii="仿宋" w:hAnsi="仿宋" w:eastAsia="仿宋" w:cs="仿宋"/>
          <w:sz w:val="32"/>
          <w:szCs w:val="32"/>
        </w:rPr>
        <w:t>。</w:t>
      </w:r>
    </w:p>
    <w:p w14:paraId="22BE334E">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Style w:val="8"/>
          <w:rFonts w:hint="eastAsia" w:ascii="黑体" w:hAnsi="黑体" w:eastAsia="黑体" w:cs="黑体"/>
          <w:b w:val="0"/>
          <w:bCs/>
          <w:sz w:val="32"/>
          <w:szCs w:val="32"/>
          <w:lang w:val="en-US" w:eastAsia="zh-CN"/>
        </w:rPr>
      </w:pPr>
      <w:r>
        <w:rPr>
          <w:rStyle w:val="8"/>
          <w:rFonts w:hint="eastAsia" w:ascii="黑体" w:hAnsi="黑体" w:eastAsia="黑体" w:cs="黑体"/>
          <w:b w:val="0"/>
          <w:bCs/>
          <w:sz w:val="32"/>
          <w:szCs w:val="32"/>
          <w:lang w:val="en-US" w:eastAsia="zh-CN"/>
        </w:rPr>
        <w:t>四、奖励方法</w:t>
      </w:r>
    </w:p>
    <w:p w14:paraId="29B2EA4A">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设置校级</w:t>
      </w:r>
      <w:r>
        <w:rPr>
          <w:rFonts w:hint="eastAsia" w:ascii="仿宋" w:hAnsi="仿宋" w:eastAsia="仿宋" w:cs="仿宋"/>
          <w:sz w:val="32"/>
          <w:szCs w:val="32"/>
        </w:rPr>
        <w:t>一等奖、二等奖</w:t>
      </w:r>
      <w:r>
        <w:rPr>
          <w:rFonts w:hint="eastAsia" w:ascii="仿宋" w:hAnsi="仿宋" w:eastAsia="仿宋" w:cs="仿宋"/>
          <w:sz w:val="32"/>
          <w:szCs w:val="32"/>
          <w:lang w:eastAsia="zh-CN"/>
        </w:rPr>
        <w:t>、</w:t>
      </w:r>
      <w:r>
        <w:rPr>
          <w:rFonts w:hint="eastAsia" w:ascii="仿宋" w:hAnsi="仿宋" w:eastAsia="仿宋" w:cs="仿宋"/>
          <w:sz w:val="32"/>
          <w:szCs w:val="32"/>
        </w:rPr>
        <w:t>三等奖若干</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颁发荣誉证书</w:t>
      </w:r>
      <w:r>
        <w:rPr>
          <w:rFonts w:hint="eastAsia" w:ascii="仿宋" w:hAnsi="仿宋" w:eastAsia="仿宋" w:cs="仿宋"/>
          <w:sz w:val="32"/>
          <w:szCs w:val="32"/>
        </w:rPr>
        <w:t>。</w:t>
      </w:r>
      <w:r>
        <w:rPr>
          <w:rFonts w:hint="eastAsia" w:ascii="仿宋" w:hAnsi="仿宋" w:eastAsia="仿宋" w:cs="仿宋"/>
          <w:sz w:val="32"/>
          <w:szCs w:val="32"/>
          <w:lang w:val="en-US" w:eastAsia="zh-CN"/>
        </w:rPr>
        <w:t>学校将</w:t>
      </w:r>
      <w:r>
        <w:rPr>
          <w:rFonts w:hint="eastAsia" w:ascii="仿宋" w:hAnsi="仿宋" w:eastAsia="仿宋" w:cs="仿宋"/>
          <w:sz w:val="32"/>
          <w:szCs w:val="32"/>
        </w:rPr>
        <w:t>根据校赛成绩</w:t>
      </w:r>
      <w:r>
        <w:rPr>
          <w:rFonts w:hint="eastAsia" w:ascii="仿宋" w:hAnsi="仿宋" w:eastAsia="仿宋" w:cs="仿宋"/>
          <w:sz w:val="32"/>
          <w:szCs w:val="32"/>
          <w:lang w:eastAsia="zh-CN"/>
        </w:rPr>
        <w:t>，</w:t>
      </w:r>
      <w:r>
        <w:rPr>
          <w:rFonts w:hint="eastAsia" w:ascii="仿宋" w:hAnsi="仿宋" w:eastAsia="仿宋" w:cs="仿宋"/>
          <w:sz w:val="32"/>
          <w:szCs w:val="32"/>
        </w:rPr>
        <w:t>推选</w:t>
      </w:r>
      <w:r>
        <w:rPr>
          <w:rFonts w:hint="eastAsia" w:ascii="仿宋" w:hAnsi="仿宋" w:eastAsia="仿宋" w:cs="仿宋"/>
          <w:sz w:val="32"/>
          <w:szCs w:val="32"/>
          <w:lang w:val="en-US" w:eastAsia="zh-CN"/>
        </w:rPr>
        <w:t>优秀</w:t>
      </w:r>
      <w:r>
        <w:rPr>
          <w:rFonts w:hint="eastAsia" w:ascii="仿宋" w:hAnsi="仿宋" w:eastAsia="仿宋" w:cs="仿宋"/>
          <w:sz w:val="32"/>
          <w:szCs w:val="32"/>
        </w:rPr>
        <w:t>作品代表学校参加第十</w:t>
      </w:r>
      <w:r>
        <w:rPr>
          <w:rFonts w:hint="eastAsia" w:ascii="仿宋" w:hAnsi="仿宋" w:eastAsia="仿宋" w:cs="仿宋"/>
          <w:sz w:val="32"/>
          <w:szCs w:val="32"/>
          <w:lang w:val="en-US" w:eastAsia="zh-CN"/>
        </w:rPr>
        <w:t>一</w:t>
      </w:r>
      <w:r>
        <w:rPr>
          <w:rFonts w:hint="eastAsia" w:ascii="仿宋" w:hAnsi="仿宋" w:eastAsia="仿宋" w:cs="仿宋"/>
          <w:sz w:val="32"/>
          <w:szCs w:val="32"/>
        </w:rPr>
        <w:t>届全国大学生基础医学创新研究暨实验设计论坛</w:t>
      </w:r>
      <w:r>
        <w:rPr>
          <w:rFonts w:hint="eastAsia" w:ascii="仿宋" w:hAnsi="仿宋" w:eastAsia="仿宋" w:cs="仿宋"/>
          <w:sz w:val="32"/>
          <w:szCs w:val="32"/>
          <w:lang w:eastAsia="zh-CN"/>
        </w:rPr>
        <w:t>西</w:t>
      </w:r>
      <w:r>
        <w:rPr>
          <w:rFonts w:hint="eastAsia" w:ascii="仿宋" w:hAnsi="仿宋" w:eastAsia="仿宋" w:cs="仿宋"/>
          <w:sz w:val="32"/>
          <w:szCs w:val="32"/>
        </w:rPr>
        <w:t>部赛区分区复赛。</w:t>
      </w:r>
    </w:p>
    <w:p w14:paraId="32A62986">
      <w:pPr>
        <w:pStyle w:val="5"/>
        <w:keepNext w:val="0"/>
        <w:keepLines w:val="0"/>
        <w:pageBreakBefore w:val="0"/>
        <w:widowControl/>
        <w:kinsoku/>
        <w:wordWrap/>
        <w:overflowPunct/>
        <w:topLinePunct w:val="0"/>
        <w:autoSpaceDE/>
        <w:autoSpaceDN/>
        <w:bidi w:val="0"/>
        <w:adjustRightInd/>
        <w:snapToGrid/>
        <w:spacing w:line="620"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未尽事宜请与教务处创新创业科联系。联系人：廖春玲、苏芳；电话：0771-5350218。</w:t>
      </w:r>
    </w:p>
    <w:p w14:paraId="284FE72F">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w:t>
      </w:r>
    </w:p>
    <w:p w14:paraId="1CB0BBCA">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w:t>
      </w:r>
    </w:p>
    <w:p w14:paraId="0216A65A">
      <w:pPr>
        <w:pStyle w:val="5"/>
        <w:keepNext w:val="0"/>
        <w:keepLines w:val="0"/>
        <w:pageBreakBefore w:val="0"/>
        <w:widowControl/>
        <w:kinsoku/>
        <w:wordWrap/>
        <w:overflowPunct/>
        <w:topLinePunct w:val="0"/>
        <w:autoSpaceDE/>
        <w:autoSpaceDN/>
        <w:bidi w:val="0"/>
        <w:adjustRightInd/>
        <w:snapToGrid/>
        <w:spacing w:line="620" w:lineRule="exact"/>
        <w:ind w:left="958" w:leftChars="304" w:hanging="320" w:hanging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1.第十一届全国大学生医学创新大赛暨“一带一路”国际竞赛第一轮通知</w:t>
      </w:r>
    </w:p>
    <w:p w14:paraId="0015032D">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2.各学科赛道作品申报指南</w:t>
      </w:r>
    </w:p>
    <w:p w14:paraId="5ADBE770">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3.参赛作品格式要求</w:t>
      </w:r>
    </w:p>
    <w:p w14:paraId="0589180F">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4.参赛作品</w:t>
      </w:r>
      <w:r>
        <w:rPr>
          <w:rFonts w:hint="eastAsia" w:ascii="仿宋" w:hAnsi="仿宋" w:eastAsia="仿宋" w:cs="仿宋"/>
          <w:sz w:val="32"/>
          <w:szCs w:val="32"/>
        </w:rPr>
        <w:t>原创性声明</w:t>
      </w:r>
    </w:p>
    <w:p w14:paraId="2C543A82">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5.官网报名系统操作说明</w:t>
      </w:r>
    </w:p>
    <w:p w14:paraId="00C6CC7E">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6.参赛人员报名表</w:t>
      </w:r>
    </w:p>
    <w:p w14:paraId="09BFB1C9">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val="en-US" w:eastAsia="zh-CN"/>
        </w:rPr>
        <w:t>参赛作品</w:t>
      </w:r>
      <w:r>
        <w:rPr>
          <w:rFonts w:hint="eastAsia" w:ascii="仿宋" w:hAnsi="仿宋" w:eastAsia="仿宋" w:cs="仿宋"/>
          <w:sz w:val="32"/>
          <w:szCs w:val="32"/>
        </w:rPr>
        <w:t>评分标准</w:t>
      </w:r>
    </w:p>
    <w:p w14:paraId="7B8B4720">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w:t>
      </w:r>
    </w:p>
    <w:p w14:paraId="61BCF811">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w:t>
      </w:r>
      <w:bookmarkStart w:id="0" w:name="_GoBack"/>
      <w:bookmarkEnd w:id="0"/>
      <w:r>
        <w:rPr>
          <w:rFonts w:hint="eastAsia" w:ascii="仿宋" w:hAnsi="仿宋" w:eastAsia="仿宋" w:cs="仿宋"/>
          <w:sz w:val="32"/>
          <w:szCs w:val="32"/>
        </w:rPr>
        <w:t>          </w:t>
      </w:r>
    </w:p>
    <w:p w14:paraId="6D013233">
      <w:pPr>
        <w:pStyle w:val="5"/>
        <w:keepNext w:val="0"/>
        <w:keepLines w:val="0"/>
        <w:pageBreakBefore w:val="0"/>
        <w:widowControl/>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p>
    <w:p w14:paraId="56EAD69D">
      <w:pPr>
        <w:pStyle w:val="5"/>
        <w:keepNext w:val="0"/>
        <w:keepLines w:val="0"/>
        <w:pageBreakBefore w:val="0"/>
        <w:kinsoku/>
        <w:wordWrap/>
        <w:overflowPunct/>
        <w:topLinePunct w:val="0"/>
        <w:autoSpaceDE/>
        <w:autoSpaceDN/>
        <w:bidi w:val="0"/>
        <w:adjustRightInd/>
        <w:snapToGrid/>
        <w:spacing w:line="6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教务处</w:t>
      </w:r>
    </w:p>
    <w:p w14:paraId="70C335E4">
      <w:pPr>
        <w:pStyle w:val="5"/>
        <w:keepNext w:val="0"/>
        <w:keepLines w:val="0"/>
        <w:pageBreakBefore w:val="0"/>
        <w:kinsoku/>
        <w:wordWrap/>
        <w:overflowPunct/>
        <w:topLinePunct w:val="0"/>
        <w:autoSpaceDE/>
        <w:autoSpaceDN/>
        <w:bidi w:val="0"/>
        <w:adjustRightInd/>
        <w:snapToGrid/>
        <w:spacing w:line="620" w:lineRule="exac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2025年2月26日</w:t>
      </w:r>
    </w:p>
    <w:p w14:paraId="06133413">
      <w:pPr>
        <w:pStyle w:val="5"/>
        <w:keepNext w:val="0"/>
        <w:keepLines w:val="0"/>
        <w:pageBreakBefore w:val="0"/>
        <w:kinsoku/>
        <w:wordWrap/>
        <w:overflowPunct/>
        <w:topLinePunct w:val="0"/>
        <w:autoSpaceDE/>
        <w:autoSpaceDN/>
        <w:bidi w:val="0"/>
        <w:adjustRightInd/>
        <w:snapToGrid/>
        <w:spacing w:line="620" w:lineRule="exact"/>
        <w:textAlignment w:val="auto"/>
        <w:rPr>
          <w:rFonts w:hint="eastAsia" w:ascii="仿宋" w:hAnsi="仿宋" w:eastAsia="仿宋" w:cs="仿宋"/>
          <w:sz w:val="32"/>
          <w:szCs w:val="32"/>
        </w:rPr>
      </w:pPr>
    </w:p>
    <w:p w14:paraId="67DC1660">
      <w:pPr>
        <w:pStyle w:val="5"/>
        <w:keepNext w:val="0"/>
        <w:keepLines w:val="0"/>
        <w:pageBreakBefore w:val="0"/>
        <w:kinsoku/>
        <w:wordWrap/>
        <w:overflowPunct/>
        <w:topLinePunct w:val="0"/>
        <w:autoSpaceDE/>
        <w:autoSpaceDN/>
        <w:bidi w:val="0"/>
        <w:adjustRightInd/>
        <w:snapToGrid/>
        <w:spacing w:line="620" w:lineRule="exact"/>
        <w:ind w:left="8436" w:leftChars="456" w:hanging="7478" w:hangingChars="2337"/>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p>
    <w:sectPr>
      <w:footerReference r:id="rId3" w:type="default"/>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2FC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6B15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C6B15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86F910"/>
    <w:multiLevelType w:val="singleLevel"/>
    <w:tmpl w:val="FA86F9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wYTdhYzllZDdkMDc3YjIzNjljMGQ4NzA5NzcyMDAifQ=="/>
  </w:docVars>
  <w:rsids>
    <w:rsidRoot w:val="6DDB7004"/>
    <w:rsid w:val="001052DA"/>
    <w:rsid w:val="00135F14"/>
    <w:rsid w:val="002335FB"/>
    <w:rsid w:val="00285085"/>
    <w:rsid w:val="00506989"/>
    <w:rsid w:val="005121E4"/>
    <w:rsid w:val="006B6D1F"/>
    <w:rsid w:val="008C5723"/>
    <w:rsid w:val="008F2A21"/>
    <w:rsid w:val="00CD4819"/>
    <w:rsid w:val="00D074CA"/>
    <w:rsid w:val="00E27F37"/>
    <w:rsid w:val="011B6997"/>
    <w:rsid w:val="013B0DE8"/>
    <w:rsid w:val="01A00C4B"/>
    <w:rsid w:val="01CE57B8"/>
    <w:rsid w:val="01EC20E2"/>
    <w:rsid w:val="02377801"/>
    <w:rsid w:val="02405F8A"/>
    <w:rsid w:val="02661E94"/>
    <w:rsid w:val="02C848FD"/>
    <w:rsid w:val="0311570F"/>
    <w:rsid w:val="035E0DBD"/>
    <w:rsid w:val="036B6FA7"/>
    <w:rsid w:val="03773C2D"/>
    <w:rsid w:val="038F541B"/>
    <w:rsid w:val="03B15391"/>
    <w:rsid w:val="03F60FF6"/>
    <w:rsid w:val="0405748B"/>
    <w:rsid w:val="042711AF"/>
    <w:rsid w:val="04335DA6"/>
    <w:rsid w:val="044C330C"/>
    <w:rsid w:val="044E2BE0"/>
    <w:rsid w:val="0458580D"/>
    <w:rsid w:val="048C3708"/>
    <w:rsid w:val="04F217BD"/>
    <w:rsid w:val="054D2E98"/>
    <w:rsid w:val="05634469"/>
    <w:rsid w:val="061B4D44"/>
    <w:rsid w:val="062E2CC9"/>
    <w:rsid w:val="064F5C41"/>
    <w:rsid w:val="06654A60"/>
    <w:rsid w:val="07153E89"/>
    <w:rsid w:val="07222102"/>
    <w:rsid w:val="07245E7A"/>
    <w:rsid w:val="078608E3"/>
    <w:rsid w:val="078F7797"/>
    <w:rsid w:val="07B471FE"/>
    <w:rsid w:val="07BC4304"/>
    <w:rsid w:val="07D258D6"/>
    <w:rsid w:val="081128A2"/>
    <w:rsid w:val="081E6D6D"/>
    <w:rsid w:val="090D12BC"/>
    <w:rsid w:val="09102B5A"/>
    <w:rsid w:val="094E71DE"/>
    <w:rsid w:val="0963712E"/>
    <w:rsid w:val="09C556F2"/>
    <w:rsid w:val="0A193C90"/>
    <w:rsid w:val="0A5371A2"/>
    <w:rsid w:val="0AA736ED"/>
    <w:rsid w:val="0ABD0ABF"/>
    <w:rsid w:val="0ADF4592"/>
    <w:rsid w:val="0B6D6042"/>
    <w:rsid w:val="0BB27EF8"/>
    <w:rsid w:val="0C2A5CE1"/>
    <w:rsid w:val="0C85560D"/>
    <w:rsid w:val="0C994C14"/>
    <w:rsid w:val="0D346A4C"/>
    <w:rsid w:val="0D7A4A46"/>
    <w:rsid w:val="0D8D6340"/>
    <w:rsid w:val="0DA63A8D"/>
    <w:rsid w:val="0DFE7425"/>
    <w:rsid w:val="0E6354DA"/>
    <w:rsid w:val="0E6B25E0"/>
    <w:rsid w:val="0E835B7C"/>
    <w:rsid w:val="0E8F4521"/>
    <w:rsid w:val="0F626D6B"/>
    <w:rsid w:val="0F900551"/>
    <w:rsid w:val="0FCC70AF"/>
    <w:rsid w:val="100D1BA1"/>
    <w:rsid w:val="10352EA6"/>
    <w:rsid w:val="10AB3168"/>
    <w:rsid w:val="112371A2"/>
    <w:rsid w:val="11390774"/>
    <w:rsid w:val="113B6F35"/>
    <w:rsid w:val="11934328"/>
    <w:rsid w:val="119E5696"/>
    <w:rsid w:val="11A55E09"/>
    <w:rsid w:val="12170AB5"/>
    <w:rsid w:val="12394ECF"/>
    <w:rsid w:val="12437AFC"/>
    <w:rsid w:val="126D2DCB"/>
    <w:rsid w:val="126D6927"/>
    <w:rsid w:val="12AB56A1"/>
    <w:rsid w:val="12BE53D5"/>
    <w:rsid w:val="13255454"/>
    <w:rsid w:val="13581385"/>
    <w:rsid w:val="136E0BA9"/>
    <w:rsid w:val="13B769DD"/>
    <w:rsid w:val="13D053C0"/>
    <w:rsid w:val="14030A39"/>
    <w:rsid w:val="14074247"/>
    <w:rsid w:val="14524026"/>
    <w:rsid w:val="147801A6"/>
    <w:rsid w:val="147C51AB"/>
    <w:rsid w:val="14A81E98"/>
    <w:rsid w:val="14AF76CB"/>
    <w:rsid w:val="14B52807"/>
    <w:rsid w:val="14E05AD6"/>
    <w:rsid w:val="15202377"/>
    <w:rsid w:val="15282FD9"/>
    <w:rsid w:val="15910B7E"/>
    <w:rsid w:val="15BD7BC5"/>
    <w:rsid w:val="15C40F54"/>
    <w:rsid w:val="15D62A35"/>
    <w:rsid w:val="15F07F9B"/>
    <w:rsid w:val="1602382A"/>
    <w:rsid w:val="16077093"/>
    <w:rsid w:val="160E21CF"/>
    <w:rsid w:val="163B719F"/>
    <w:rsid w:val="16D01B7A"/>
    <w:rsid w:val="16D056D6"/>
    <w:rsid w:val="16D276A1"/>
    <w:rsid w:val="16F2389F"/>
    <w:rsid w:val="16F412D7"/>
    <w:rsid w:val="170B4961"/>
    <w:rsid w:val="17125CEF"/>
    <w:rsid w:val="173B2B09"/>
    <w:rsid w:val="17400AAE"/>
    <w:rsid w:val="17487963"/>
    <w:rsid w:val="17982698"/>
    <w:rsid w:val="17DD62FD"/>
    <w:rsid w:val="18192C4E"/>
    <w:rsid w:val="18626802"/>
    <w:rsid w:val="186F194C"/>
    <w:rsid w:val="188350F6"/>
    <w:rsid w:val="18B43502"/>
    <w:rsid w:val="18E436BB"/>
    <w:rsid w:val="18F51424"/>
    <w:rsid w:val="18F90F15"/>
    <w:rsid w:val="18FA2EDF"/>
    <w:rsid w:val="190478B9"/>
    <w:rsid w:val="19197809"/>
    <w:rsid w:val="194D300E"/>
    <w:rsid w:val="1A0F6516"/>
    <w:rsid w:val="1A312930"/>
    <w:rsid w:val="1A383CBF"/>
    <w:rsid w:val="1A450189"/>
    <w:rsid w:val="1A710F7F"/>
    <w:rsid w:val="1A952EBF"/>
    <w:rsid w:val="1AA2738A"/>
    <w:rsid w:val="1ADC289C"/>
    <w:rsid w:val="1AEF20CF"/>
    <w:rsid w:val="1AFD0A64"/>
    <w:rsid w:val="1B124510"/>
    <w:rsid w:val="1B3A75C2"/>
    <w:rsid w:val="1B4072CF"/>
    <w:rsid w:val="1CD221A8"/>
    <w:rsid w:val="1CF0262F"/>
    <w:rsid w:val="1D0B7468"/>
    <w:rsid w:val="1D104A7F"/>
    <w:rsid w:val="1D216C8C"/>
    <w:rsid w:val="1D3F7112"/>
    <w:rsid w:val="1D8316F5"/>
    <w:rsid w:val="1D8B05A9"/>
    <w:rsid w:val="1DC75A85"/>
    <w:rsid w:val="1DD106B2"/>
    <w:rsid w:val="1DFE521F"/>
    <w:rsid w:val="1E164317"/>
    <w:rsid w:val="1E4638B9"/>
    <w:rsid w:val="1E5310C7"/>
    <w:rsid w:val="1E957931"/>
    <w:rsid w:val="1EAC6A29"/>
    <w:rsid w:val="1F240CB5"/>
    <w:rsid w:val="1F7E2174"/>
    <w:rsid w:val="1F933745"/>
    <w:rsid w:val="1FBB33C8"/>
    <w:rsid w:val="1FD224BF"/>
    <w:rsid w:val="20052895"/>
    <w:rsid w:val="20566C4C"/>
    <w:rsid w:val="20607ACB"/>
    <w:rsid w:val="206D3F96"/>
    <w:rsid w:val="20B87907"/>
    <w:rsid w:val="20CC33B3"/>
    <w:rsid w:val="20D02EA3"/>
    <w:rsid w:val="20E26732"/>
    <w:rsid w:val="211A411E"/>
    <w:rsid w:val="211B39F2"/>
    <w:rsid w:val="215A09BE"/>
    <w:rsid w:val="217D645B"/>
    <w:rsid w:val="21A63C04"/>
    <w:rsid w:val="21AA36F4"/>
    <w:rsid w:val="21B31E7D"/>
    <w:rsid w:val="21D267A7"/>
    <w:rsid w:val="226118D9"/>
    <w:rsid w:val="22665141"/>
    <w:rsid w:val="22FF35CB"/>
    <w:rsid w:val="230010F2"/>
    <w:rsid w:val="230A1F70"/>
    <w:rsid w:val="23103A2A"/>
    <w:rsid w:val="23294AEC"/>
    <w:rsid w:val="23517B9F"/>
    <w:rsid w:val="235651B5"/>
    <w:rsid w:val="23751ADF"/>
    <w:rsid w:val="23A91789"/>
    <w:rsid w:val="23D305B4"/>
    <w:rsid w:val="23D5432C"/>
    <w:rsid w:val="23FE3883"/>
    <w:rsid w:val="243279D1"/>
    <w:rsid w:val="245C2C9F"/>
    <w:rsid w:val="24A51F50"/>
    <w:rsid w:val="24C70119"/>
    <w:rsid w:val="24DB3BC4"/>
    <w:rsid w:val="251F7F55"/>
    <w:rsid w:val="25333A00"/>
    <w:rsid w:val="253634F0"/>
    <w:rsid w:val="25956469"/>
    <w:rsid w:val="26127ABA"/>
    <w:rsid w:val="26143832"/>
    <w:rsid w:val="26263565"/>
    <w:rsid w:val="2650413E"/>
    <w:rsid w:val="2702368A"/>
    <w:rsid w:val="27207FB4"/>
    <w:rsid w:val="277F4CDB"/>
    <w:rsid w:val="27C44DE4"/>
    <w:rsid w:val="27E965F8"/>
    <w:rsid w:val="28321D4D"/>
    <w:rsid w:val="285F2D5E"/>
    <w:rsid w:val="28920A3E"/>
    <w:rsid w:val="28B766F6"/>
    <w:rsid w:val="292E4C0A"/>
    <w:rsid w:val="295D729E"/>
    <w:rsid w:val="29622B06"/>
    <w:rsid w:val="29671ECA"/>
    <w:rsid w:val="29AF561F"/>
    <w:rsid w:val="29CE3CF8"/>
    <w:rsid w:val="29CF181E"/>
    <w:rsid w:val="2A316078"/>
    <w:rsid w:val="2AC31382"/>
    <w:rsid w:val="2B253DEB"/>
    <w:rsid w:val="2B3B53BD"/>
    <w:rsid w:val="2B430715"/>
    <w:rsid w:val="2B9D6077"/>
    <w:rsid w:val="2BF437BD"/>
    <w:rsid w:val="2C956D4E"/>
    <w:rsid w:val="2C972AC7"/>
    <w:rsid w:val="2CC47634"/>
    <w:rsid w:val="2D1A7C78"/>
    <w:rsid w:val="2D796670"/>
    <w:rsid w:val="2D852205"/>
    <w:rsid w:val="2DCA2A28"/>
    <w:rsid w:val="2DF87595"/>
    <w:rsid w:val="2E7A26A0"/>
    <w:rsid w:val="2E933762"/>
    <w:rsid w:val="2EBA2A9C"/>
    <w:rsid w:val="2EDF252C"/>
    <w:rsid w:val="2EFB0A47"/>
    <w:rsid w:val="2F081A5A"/>
    <w:rsid w:val="2F2B5748"/>
    <w:rsid w:val="2F4A02C4"/>
    <w:rsid w:val="2F5C7FF7"/>
    <w:rsid w:val="2F880DEC"/>
    <w:rsid w:val="2FC82F97"/>
    <w:rsid w:val="2FC8743B"/>
    <w:rsid w:val="2FFA2AB7"/>
    <w:rsid w:val="303643A5"/>
    <w:rsid w:val="303E14AB"/>
    <w:rsid w:val="30717AD3"/>
    <w:rsid w:val="30F71D86"/>
    <w:rsid w:val="30F93D50"/>
    <w:rsid w:val="31374878"/>
    <w:rsid w:val="319B6BB5"/>
    <w:rsid w:val="323E39E4"/>
    <w:rsid w:val="32494863"/>
    <w:rsid w:val="32805DAB"/>
    <w:rsid w:val="329A6E6D"/>
    <w:rsid w:val="33150BE9"/>
    <w:rsid w:val="33242BDA"/>
    <w:rsid w:val="332901F1"/>
    <w:rsid w:val="33601763"/>
    <w:rsid w:val="339A2E9C"/>
    <w:rsid w:val="33C817B8"/>
    <w:rsid w:val="33EB6F0B"/>
    <w:rsid w:val="34390907"/>
    <w:rsid w:val="343B467F"/>
    <w:rsid w:val="34677222"/>
    <w:rsid w:val="350031D3"/>
    <w:rsid w:val="360D3DFA"/>
    <w:rsid w:val="36486BE0"/>
    <w:rsid w:val="366C0B20"/>
    <w:rsid w:val="3689507B"/>
    <w:rsid w:val="374C2700"/>
    <w:rsid w:val="37AB38CA"/>
    <w:rsid w:val="381D7EF3"/>
    <w:rsid w:val="38451629"/>
    <w:rsid w:val="386046B4"/>
    <w:rsid w:val="38637D01"/>
    <w:rsid w:val="387E20DC"/>
    <w:rsid w:val="388859B9"/>
    <w:rsid w:val="38BD1B07"/>
    <w:rsid w:val="390A4620"/>
    <w:rsid w:val="390C0398"/>
    <w:rsid w:val="39602492"/>
    <w:rsid w:val="397C551E"/>
    <w:rsid w:val="39A607ED"/>
    <w:rsid w:val="39C62C3D"/>
    <w:rsid w:val="39D67B91"/>
    <w:rsid w:val="39F8091D"/>
    <w:rsid w:val="3A1A5215"/>
    <w:rsid w:val="3A59760D"/>
    <w:rsid w:val="3A6F5083"/>
    <w:rsid w:val="3ABE56C2"/>
    <w:rsid w:val="3AE113B1"/>
    <w:rsid w:val="3B1F0857"/>
    <w:rsid w:val="3B201ED9"/>
    <w:rsid w:val="3B5878C5"/>
    <w:rsid w:val="3B8E778B"/>
    <w:rsid w:val="3B9D7264"/>
    <w:rsid w:val="3B9F54F4"/>
    <w:rsid w:val="3BD32474"/>
    <w:rsid w:val="3BE13D5E"/>
    <w:rsid w:val="3C0B0DDB"/>
    <w:rsid w:val="3CDB69FF"/>
    <w:rsid w:val="3D801355"/>
    <w:rsid w:val="3DF17B5D"/>
    <w:rsid w:val="3E29379B"/>
    <w:rsid w:val="3E295549"/>
    <w:rsid w:val="3E4D7489"/>
    <w:rsid w:val="3E5C591E"/>
    <w:rsid w:val="3EDE4585"/>
    <w:rsid w:val="3EE002FD"/>
    <w:rsid w:val="3EE31B9B"/>
    <w:rsid w:val="3F0F0BE2"/>
    <w:rsid w:val="3F1E4982"/>
    <w:rsid w:val="3F204B9E"/>
    <w:rsid w:val="3F6031EC"/>
    <w:rsid w:val="3F8C2233"/>
    <w:rsid w:val="3F9E5AC2"/>
    <w:rsid w:val="3FFD6C8D"/>
    <w:rsid w:val="40907B01"/>
    <w:rsid w:val="40D95004"/>
    <w:rsid w:val="414A5F02"/>
    <w:rsid w:val="415D5C35"/>
    <w:rsid w:val="41C062B6"/>
    <w:rsid w:val="422C1AAB"/>
    <w:rsid w:val="42336996"/>
    <w:rsid w:val="42660B19"/>
    <w:rsid w:val="42666D6B"/>
    <w:rsid w:val="428B4A24"/>
    <w:rsid w:val="429C278D"/>
    <w:rsid w:val="42C829D5"/>
    <w:rsid w:val="42F04887"/>
    <w:rsid w:val="42FC659B"/>
    <w:rsid w:val="430F3CF6"/>
    <w:rsid w:val="433230F1"/>
    <w:rsid w:val="43324E9F"/>
    <w:rsid w:val="43741014"/>
    <w:rsid w:val="43B835F7"/>
    <w:rsid w:val="43C401ED"/>
    <w:rsid w:val="43C57E2B"/>
    <w:rsid w:val="43D321DE"/>
    <w:rsid w:val="441B1DD7"/>
    <w:rsid w:val="44224F14"/>
    <w:rsid w:val="442A3DC9"/>
    <w:rsid w:val="447A4D50"/>
    <w:rsid w:val="44BD4C3D"/>
    <w:rsid w:val="4508410A"/>
    <w:rsid w:val="451E56DB"/>
    <w:rsid w:val="4554734F"/>
    <w:rsid w:val="45A100BA"/>
    <w:rsid w:val="45A2455E"/>
    <w:rsid w:val="45BB117C"/>
    <w:rsid w:val="45EA7CB3"/>
    <w:rsid w:val="46184820"/>
    <w:rsid w:val="461D3BE5"/>
    <w:rsid w:val="462C3E28"/>
    <w:rsid w:val="468A0B4E"/>
    <w:rsid w:val="469A3487"/>
    <w:rsid w:val="469D0882"/>
    <w:rsid w:val="46F975CF"/>
    <w:rsid w:val="46FC1A4C"/>
    <w:rsid w:val="473A2575"/>
    <w:rsid w:val="47451645"/>
    <w:rsid w:val="475F3D89"/>
    <w:rsid w:val="47637D1D"/>
    <w:rsid w:val="4770243A"/>
    <w:rsid w:val="47A125F4"/>
    <w:rsid w:val="481E59F2"/>
    <w:rsid w:val="484528DB"/>
    <w:rsid w:val="484F3DFE"/>
    <w:rsid w:val="48A11155"/>
    <w:rsid w:val="48AE6D76"/>
    <w:rsid w:val="494C3B5F"/>
    <w:rsid w:val="495913D8"/>
    <w:rsid w:val="49753D38"/>
    <w:rsid w:val="49793828"/>
    <w:rsid w:val="49CA5E32"/>
    <w:rsid w:val="49DC3DB7"/>
    <w:rsid w:val="49F7299F"/>
    <w:rsid w:val="4AAC5537"/>
    <w:rsid w:val="4B047121"/>
    <w:rsid w:val="4B321EE0"/>
    <w:rsid w:val="4B38501D"/>
    <w:rsid w:val="4B6C4CC7"/>
    <w:rsid w:val="4B7047B7"/>
    <w:rsid w:val="4B78366B"/>
    <w:rsid w:val="4B9009B5"/>
    <w:rsid w:val="4B9366F7"/>
    <w:rsid w:val="4BD619E7"/>
    <w:rsid w:val="4BE07B8E"/>
    <w:rsid w:val="4C003D8D"/>
    <w:rsid w:val="4C431ECB"/>
    <w:rsid w:val="4C5F6717"/>
    <w:rsid w:val="4C651A12"/>
    <w:rsid w:val="4C72455F"/>
    <w:rsid w:val="4C7E2F03"/>
    <w:rsid w:val="4C7E73A7"/>
    <w:rsid w:val="4C912C37"/>
    <w:rsid w:val="4CD6689C"/>
    <w:rsid w:val="4D4B54DB"/>
    <w:rsid w:val="4D6E11CA"/>
    <w:rsid w:val="4DD23507"/>
    <w:rsid w:val="4DFB3E2F"/>
    <w:rsid w:val="4E9764FE"/>
    <w:rsid w:val="4F334479"/>
    <w:rsid w:val="4F530677"/>
    <w:rsid w:val="4F587A3C"/>
    <w:rsid w:val="4FB235F0"/>
    <w:rsid w:val="4FD07F1A"/>
    <w:rsid w:val="502B5150"/>
    <w:rsid w:val="504B57F2"/>
    <w:rsid w:val="506F7733"/>
    <w:rsid w:val="50A70C7B"/>
    <w:rsid w:val="50D031A6"/>
    <w:rsid w:val="5144471C"/>
    <w:rsid w:val="51FA1956"/>
    <w:rsid w:val="520D0FB1"/>
    <w:rsid w:val="5244074B"/>
    <w:rsid w:val="52635075"/>
    <w:rsid w:val="529E1C09"/>
    <w:rsid w:val="52BC29D7"/>
    <w:rsid w:val="52C553E8"/>
    <w:rsid w:val="52DB10B0"/>
    <w:rsid w:val="53D1600F"/>
    <w:rsid w:val="541C1980"/>
    <w:rsid w:val="543C16DA"/>
    <w:rsid w:val="549E05E7"/>
    <w:rsid w:val="549F7EBB"/>
    <w:rsid w:val="54A164C8"/>
    <w:rsid w:val="54A61249"/>
    <w:rsid w:val="54C0055D"/>
    <w:rsid w:val="54FF095A"/>
    <w:rsid w:val="55597E34"/>
    <w:rsid w:val="555B64D8"/>
    <w:rsid w:val="55747599"/>
    <w:rsid w:val="55C23E61"/>
    <w:rsid w:val="55DD6EED"/>
    <w:rsid w:val="55F67FAE"/>
    <w:rsid w:val="56513437"/>
    <w:rsid w:val="56D93B58"/>
    <w:rsid w:val="57580F21"/>
    <w:rsid w:val="578A4E52"/>
    <w:rsid w:val="57C2283E"/>
    <w:rsid w:val="57E75E01"/>
    <w:rsid w:val="57E9601D"/>
    <w:rsid w:val="5866141B"/>
    <w:rsid w:val="586C6306"/>
    <w:rsid w:val="586E02D0"/>
    <w:rsid w:val="58FE6055"/>
    <w:rsid w:val="5906675A"/>
    <w:rsid w:val="599E2E37"/>
    <w:rsid w:val="59E22D24"/>
    <w:rsid w:val="5A494B51"/>
    <w:rsid w:val="5A4C5140"/>
    <w:rsid w:val="5A533C21"/>
    <w:rsid w:val="5A7823DA"/>
    <w:rsid w:val="5A8B33BB"/>
    <w:rsid w:val="5A9304C2"/>
    <w:rsid w:val="5A93401E"/>
    <w:rsid w:val="5B1C4013"/>
    <w:rsid w:val="5B231846"/>
    <w:rsid w:val="5B37709F"/>
    <w:rsid w:val="5B6F4A8B"/>
    <w:rsid w:val="5BDB3ECE"/>
    <w:rsid w:val="5CDF179C"/>
    <w:rsid w:val="5D2B6790"/>
    <w:rsid w:val="5D395350"/>
    <w:rsid w:val="5D9C768D"/>
    <w:rsid w:val="5DC10EA2"/>
    <w:rsid w:val="5DE84681"/>
    <w:rsid w:val="5E3C677A"/>
    <w:rsid w:val="5E781EA8"/>
    <w:rsid w:val="5E800D5D"/>
    <w:rsid w:val="5F096FA4"/>
    <w:rsid w:val="5F0F1649"/>
    <w:rsid w:val="5F155949"/>
    <w:rsid w:val="5F194F46"/>
    <w:rsid w:val="5F2416E8"/>
    <w:rsid w:val="5F36788C"/>
    <w:rsid w:val="5F593A88"/>
    <w:rsid w:val="5FBE7D8F"/>
    <w:rsid w:val="604162CA"/>
    <w:rsid w:val="604364E6"/>
    <w:rsid w:val="604F09E7"/>
    <w:rsid w:val="609A4358"/>
    <w:rsid w:val="60AC408B"/>
    <w:rsid w:val="60B92304"/>
    <w:rsid w:val="613A3445"/>
    <w:rsid w:val="613D2F35"/>
    <w:rsid w:val="6163197B"/>
    <w:rsid w:val="623600B0"/>
    <w:rsid w:val="627806C9"/>
    <w:rsid w:val="62816E52"/>
    <w:rsid w:val="62A0765A"/>
    <w:rsid w:val="62B47227"/>
    <w:rsid w:val="62B611F1"/>
    <w:rsid w:val="62CC4571"/>
    <w:rsid w:val="62EE098B"/>
    <w:rsid w:val="6300246C"/>
    <w:rsid w:val="63316ACA"/>
    <w:rsid w:val="63536A40"/>
    <w:rsid w:val="636429FB"/>
    <w:rsid w:val="63C74D38"/>
    <w:rsid w:val="63C96D02"/>
    <w:rsid w:val="63D27965"/>
    <w:rsid w:val="63E1404C"/>
    <w:rsid w:val="64085A7D"/>
    <w:rsid w:val="646507D9"/>
    <w:rsid w:val="64835103"/>
    <w:rsid w:val="65476131"/>
    <w:rsid w:val="65C94D98"/>
    <w:rsid w:val="65DF0A5F"/>
    <w:rsid w:val="66042274"/>
    <w:rsid w:val="66B912B0"/>
    <w:rsid w:val="66BB6DD6"/>
    <w:rsid w:val="66CF63DE"/>
    <w:rsid w:val="67114C48"/>
    <w:rsid w:val="671309C0"/>
    <w:rsid w:val="677B47B7"/>
    <w:rsid w:val="677B6565"/>
    <w:rsid w:val="67C73559"/>
    <w:rsid w:val="67FC1454"/>
    <w:rsid w:val="681F15E7"/>
    <w:rsid w:val="68C1444C"/>
    <w:rsid w:val="69166546"/>
    <w:rsid w:val="69224EEB"/>
    <w:rsid w:val="692C7B17"/>
    <w:rsid w:val="695928D6"/>
    <w:rsid w:val="69594684"/>
    <w:rsid w:val="696574CD"/>
    <w:rsid w:val="69BB533F"/>
    <w:rsid w:val="69F66377"/>
    <w:rsid w:val="6A0665BA"/>
    <w:rsid w:val="6A107439"/>
    <w:rsid w:val="6A3A44B6"/>
    <w:rsid w:val="6A7E0847"/>
    <w:rsid w:val="6ADF6E0B"/>
    <w:rsid w:val="6AFC79BD"/>
    <w:rsid w:val="6B0B7C00"/>
    <w:rsid w:val="6B1747F7"/>
    <w:rsid w:val="6B301415"/>
    <w:rsid w:val="6B947BF6"/>
    <w:rsid w:val="6BA73DCD"/>
    <w:rsid w:val="6C1F5711"/>
    <w:rsid w:val="6CE10C19"/>
    <w:rsid w:val="6CF3094C"/>
    <w:rsid w:val="6D372F2F"/>
    <w:rsid w:val="6DA531CF"/>
    <w:rsid w:val="6DA700B4"/>
    <w:rsid w:val="6DDB7004"/>
    <w:rsid w:val="6DFD57FB"/>
    <w:rsid w:val="6E0A35FD"/>
    <w:rsid w:val="6E13574A"/>
    <w:rsid w:val="6EE113A4"/>
    <w:rsid w:val="6F7264A0"/>
    <w:rsid w:val="6F8166E3"/>
    <w:rsid w:val="6F9E1043"/>
    <w:rsid w:val="6FB1521A"/>
    <w:rsid w:val="6FE253D4"/>
    <w:rsid w:val="700F1F41"/>
    <w:rsid w:val="701557A9"/>
    <w:rsid w:val="70227EC6"/>
    <w:rsid w:val="70231548"/>
    <w:rsid w:val="707A560C"/>
    <w:rsid w:val="70860455"/>
    <w:rsid w:val="70AB7EBB"/>
    <w:rsid w:val="70D2369A"/>
    <w:rsid w:val="70EB475C"/>
    <w:rsid w:val="71075925"/>
    <w:rsid w:val="71155335"/>
    <w:rsid w:val="7121442E"/>
    <w:rsid w:val="715F15D6"/>
    <w:rsid w:val="71877C07"/>
    <w:rsid w:val="723932A5"/>
    <w:rsid w:val="72534367"/>
    <w:rsid w:val="7258197D"/>
    <w:rsid w:val="72807126"/>
    <w:rsid w:val="728269FA"/>
    <w:rsid w:val="72A9042B"/>
    <w:rsid w:val="72C62D8B"/>
    <w:rsid w:val="72F5541E"/>
    <w:rsid w:val="733F0D8F"/>
    <w:rsid w:val="735859AD"/>
    <w:rsid w:val="73AF7CC3"/>
    <w:rsid w:val="73B07597"/>
    <w:rsid w:val="7430083E"/>
    <w:rsid w:val="747131CA"/>
    <w:rsid w:val="74A0585D"/>
    <w:rsid w:val="74A4534E"/>
    <w:rsid w:val="74B44E65"/>
    <w:rsid w:val="74F55BA9"/>
    <w:rsid w:val="75377F9D"/>
    <w:rsid w:val="759A22AD"/>
    <w:rsid w:val="75A629FF"/>
    <w:rsid w:val="75D03F20"/>
    <w:rsid w:val="760A7432"/>
    <w:rsid w:val="76171B4F"/>
    <w:rsid w:val="763444AF"/>
    <w:rsid w:val="76A01B45"/>
    <w:rsid w:val="76BF021D"/>
    <w:rsid w:val="77950F7E"/>
    <w:rsid w:val="77AB254F"/>
    <w:rsid w:val="77C06801"/>
    <w:rsid w:val="78153E6C"/>
    <w:rsid w:val="786D1EFA"/>
    <w:rsid w:val="786F5C73"/>
    <w:rsid w:val="78745037"/>
    <w:rsid w:val="78F9378E"/>
    <w:rsid w:val="793842B6"/>
    <w:rsid w:val="79386064"/>
    <w:rsid w:val="796C21B2"/>
    <w:rsid w:val="796C5D0E"/>
    <w:rsid w:val="79751067"/>
    <w:rsid w:val="79782905"/>
    <w:rsid w:val="79E47F9A"/>
    <w:rsid w:val="7A170370"/>
    <w:rsid w:val="7A340F22"/>
    <w:rsid w:val="7A460C55"/>
    <w:rsid w:val="7A721A4A"/>
    <w:rsid w:val="7AF16E13"/>
    <w:rsid w:val="7B05641A"/>
    <w:rsid w:val="7B26130C"/>
    <w:rsid w:val="7B6701DD"/>
    <w:rsid w:val="7B6E0463"/>
    <w:rsid w:val="7B786BEC"/>
    <w:rsid w:val="7B95779E"/>
    <w:rsid w:val="7BBA3575"/>
    <w:rsid w:val="7C1C7EBF"/>
    <w:rsid w:val="7C75312C"/>
    <w:rsid w:val="7C7924A1"/>
    <w:rsid w:val="7CB225D2"/>
    <w:rsid w:val="7CB93960"/>
    <w:rsid w:val="7CDF74B8"/>
    <w:rsid w:val="7D697134"/>
    <w:rsid w:val="7D7B0C16"/>
    <w:rsid w:val="7DC205F3"/>
    <w:rsid w:val="7E436DD2"/>
    <w:rsid w:val="7EB75C7D"/>
    <w:rsid w:val="7EF96296"/>
    <w:rsid w:val="7F375105"/>
    <w:rsid w:val="7F69341C"/>
    <w:rsid w:val="7FAB25A4"/>
    <w:rsid w:val="7FB83A5B"/>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line="360" w:lineRule="auto"/>
      <w:ind w:firstLine="869" w:firstLineChars="362"/>
      <w:jc w:val="left"/>
    </w:pPr>
    <w:rPr>
      <w:rFonts w:asciiTheme="minorEastAsia" w:hAnsiTheme="minorEastAsia" w:cstheme="minorEastAsia"/>
      <w:color w:val="000000"/>
      <w:kern w:val="0"/>
      <w:sz w:val="24"/>
    </w:r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 w:type="character" w:customStyle="1" w:styleId="10">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character" w:customStyle="1" w:styleId="12">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2841</Words>
  <Characters>2948</Characters>
  <Lines>22</Lines>
  <Paragraphs>6</Paragraphs>
  <TotalTime>72</TotalTime>
  <ScaleCrop>false</ScaleCrop>
  <LinksUpToDate>false</LinksUpToDate>
  <CharactersWithSpaces>2949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2023-03-30T00:57:00Z</dcterms:created>
  <dc:creator>基础-黄宇俏</dc:creator>
  <cp:lastModifiedBy>小惜</cp:lastModifiedBy>
  <dcterms:modified xsi:type="dcterms:W3CDTF">2025-02-26T06:32:01Z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D526B0D2B1EB4A1389620343A08F3E4D_13</vt:lpwstr>
  </property>
  <property fmtid="{D5CDD505-2E9C-101B-9397-08002B2CF9AE}" pid="4" name="KSOTemplateDocerSaveRecord">
    <vt:lpwstr>eyJoZGlkIjoiYTljYjViMmM1ODY2ZmJmMDFiYWFkMTM0NzQ2ZTRjMDkiLCJ1c2VySWQiOiIzNDAwMjg5MzkifQ==</vt:lpwstr>
  </property>
</Properties>
</file>