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5EA0E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广西高校生物分子医学研究重点实验室</w:t>
      </w:r>
    </w:p>
    <w:p w14:paraId="343B2004">
      <w:pPr>
        <w:spacing w:line="480" w:lineRule="exact"/>
        <w:jc w:val="center"/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202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年度开放课题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  <w:lang w:val="en-US" w:eastAsia="zh-CN"/>
        </w:rPr>
        <w:t>申报指南</w:t>
      </w:r>
    </w:p>
    <w:p w14:paraId="74CFABE5">
      <w:pPr>
        <w:widowControl/>
        <w:shd w:val="clear" w:color="auto" w:fill="FFFFFF"/>
        <w:spacing w:line="480" w:lineRule="exact"/>
        <w:ind w:firstLine="480"/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</w:pPr>
      <w:bookmarkStart w:id="0" w:name="OLE_LINK3"/>
    </w:p>
    <w:p w14:paraId="363358F3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广西高校生物分子医学研究重点实验室2014年获批广西高校重点实验室，围绕“健康中国”重大需求，面向人民生命健康，聚焦广西区域高发疾病和特色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  <w:lang w:eastAsia="zh-CN"/>
        </w:rPr>
        <w:t>生物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活性物质，以多学科交叉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  <w:lang w:eastAsia="zh-CN"/>
        </w:rPr>
        <w:t>融合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为特色，阐述广西区域性高发疾病的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  <w:lang w:eastAsia="zh-CN"/>
        </w:rPr>
        <w:t>致病分子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机制，应用到分子诊断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分子影像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肿瘤标志药物与分子靶向治疗等方面，并从广西特色活性物质出发，探讨药物作用的分子机制，为实现广西区域性高发疾病的预测、预警、预防、诊断和治疗等提供科学依据和转化医学方案。</w:t>
      </w:r>
    </w:p>
    <w:bookmarkEnd w:id="0"/>
    <w:p w14:paraId="51490D3C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>一、本年度优先/重点资助的研究领域：</w:t>
      </w:r>
    </w:p>
    <w:p w14:paraId="0C8BBF4F">
      <w:pPr>
        <w:spacing w:line="480" w:lineRule="exact"/>
        <w:ind w:firstLine="482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1.广西区域高发性疾病（（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肿瘤（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肝癌、胶质瘤、肺癌、卵巢癌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等）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常见神经精神疾病，结核病，马尔尼菲篮状菌病等传染性疾病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）病因学、发病机制、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药物靶点、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诊断及综合治疗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分子基础研究。</w:t>
      </w:r>
    </w:p>
    <w:p w14:paraId="53239790">
      <w:pPr>
        <w:spacing w:line="480" w:lineRule="exact"/>
        <w:ind w:firstLine="482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2.天然活性产物在疾病诊断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治疗上的分子基础研究。</w:t>
      </w:r>
    </w:p>
    <w:p w14:paraId="0DDCC074">
      <w:pPr>
        <w:spacing w:line="480" w:lineRule="exact"/>
        <w:ind w:firstLine="482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3.新的生物技术如纳米材料在疾病诊断、治疗上的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应用分子基础研究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。</w:t>
      </w:r>
    </w:p>
    <w:p w14:paraId="09DDCD6F">
      <w:pPr>
        <w:widowControl/>
        <w:shd w:val="clear" w:color="auto" w:fill="FFFFFF"/>
        <w:spacing w:before="0" w:line="480" w:lineRule="exact"/>
        <w:ind w:firstLine="480"/>
        <w:jc w:val="both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>二、主要考核指标：</w:t>
      </w:r>
    </w:p>
    <w:p w14:paraId="0010A5F9">
      <w:pPr>
        <w:widowControl/>
        <w:shd w:val="clear" w:color="auto" w:fill="FFFFFF"/>
        <w:spacing w:before="0"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阐明广西区域高发性疾病发生发展的分子机制，以及生物活性物质在疾病诊断及治疗上的分子机制，研发新的早期诊断、靶向治疗新技术新方法。</w:t>
      </w:r>
    </w:p>
    <w:p w14:paraId="636C72E5">
      <w:pPr>
        <w:widowControl/>
        <w:shd w:val="clear" w:color="auto" w:fill="FFFFFF"/>
        <w:spacing w:before="0" w:line="480" w:lineRule="exact"/>
        <w:ind w:firstLine="480"/>
        <w:jc w:val="both"/>
        <w:rPr>
          <w:rFonts w:hint="default" w:ascii="Times New Roman" w:hAnsi="Times New Roman" w:eastAsia="仿宋" w:cs="Times New Roman"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</w:rPr>
        <w:t>要求发表至少1篇中文核心期刊论文或1篇SCI论文，且需将本实验室作为署名单位之一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4"/>
          <w:szCs w:val="24"/>
        </w:rPr>
        <w:t>。</w:t>
      </w:r>
    </w:p>
    <w:p w14:paraId="3D5AC4A0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 xml:space="preserve">3. 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资助项目的有关研究成果，包括论文、专著、研究报告、总结、鉴定及成果等，均须标注“广西高校生物分子医学研究重点实验室（广西医科大学）”及项目编号，英文标注“Key Laboratory of Biological Molecular Medicine Research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(Guangxi Medical University) , Education Department of Guangxi Zhuang Autonomous Region”。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</w:rPr>
        <w:t>未标注的，不予结题，3年内未结题的将追回资助经费。</w:t>
      </w:r>
    </w:p>
    <w:p w14:paraId="4C8F4518">
      <w:pPr>
        <w:widowControl/>
        <w:shd w:val="clear" w:color="auto" w:fill="FFFFFF"/>
        <w:spacing w:before="0" w:line="480" w:lineRule="exact"/>
        <w:ind w:firstLine="480"/>
        <w:jc w:val="both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>三、本项目课题申报要求：</w:t>
      </w:r>
    </w:p>
    <w:p w14:paraId="4E6FB085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</w:rPr>
        <w:t>1. 实施年限：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2年</w:t>
      </w:r>
    </w:p>
    <w:p w14:paraId="3AE26444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</w:rPr>
        <w:t>2. 计划资助经费：每个项目资助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>金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</w:rPr>
        <w:t>额1万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>元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</w:rPr>
        <w:t>，拟计划资助</w:t>
      </w:r>
      <w:r>
        <w:rPr>
          <w:rFonts w:hint="eastAsia" w:ascii="Times New Roman" w:hAnsi="Times New Roman" w:eastAsia="仿宋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szCs w:val="24"/>
          <w:highlight w:val="none"/>
        </w:rPr>
        <w:t>项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</w:rPr>
        <w:t>。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根据规定，开放课题经费具体实施办法根据《广西医科大学重点实验室开放课题经费暂行管理办法》进行。</w:t>
      </w:r>
    </w:p>
    <w:p w14:paraId="7307E533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</w:rPr>
        <w:t>3. 资助对象：广西高校生物分子医学研究重点实验室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以外的所有科研人员均可申报，每人限报1项。实验室学术委员会根据项目的意义、学术价值和创新情况对申请书进行评审，择优确定开放课题项目，对获准项目签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订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项目任务合同书。</w:t>
      </w:r>
    </w:p>
    <w:p w14:paraId="6E016FED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4. 受到本实验室基金资助的开放课题所取得的成果，归研究者个人及本实验室共有；自带经费的开放课题所取得的成果，归研究者、研究者原工作单位及本实验室共有。外籍客座人员成果按国家有关规定办理。</w:t>
      </w:r>
    </w:p>
    <w:p w14:paraId="0C9E605F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5. 工作评价及成果管理</w:t>
      </w:r>
    </w:p>
    <w:p w14:paraId="2CC4CFD0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（1）所有实验室开放课题，每年必须提交年度研究计划进展报告，根据课题性质和进展，提交学术论文、研究报告或阶段小结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。</w:t>
      </w:r>
    </w:p>
    <w:p w14:paraId="0DBD0F4B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（2）课题结束或终止，必须向实验室提交如下资料归档：项目任务合同书、项目总结报告、学术论文或研究报告。</w:t>
      </w:r>
    </w:p>
    <w:p w14:paraId="00A4CDCD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6. 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实验室履行监督和监管责任，必须经常检查课题进展及执行情况，发现不按进度计划执行的有权暂时终止、调整或取消项目及基金资助。</w:t>
      </w:r>
    </w:p>
    <w:p w14:paraId="027A542B">
      <w:pPr>
        <w:widowControl/>
        <w:shd w:val="clear" w:color="auto" w:fill="FFFFFF"/>
        <w:spacing w:before="0"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7. 申请书递交截止时间：202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日。电子版1份、纸质版一式2份（至少一份为原件）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。</w:t>
      </w:r>
    </w:p>
    <w:p w14:paraId="7D56F0D8">
      <w:pPr>
        <w:widowControl/>
        <w:shd w:val="clear" w:color="auto" w:fill="FFFFFF"/>
        <w:spacing w:before="0"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联系人：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杨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老师</w:t>
      </w:r>
    </w:p>
    <w:p w14:paraId="05388B45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地址：广西医科大学103馆303室，广西南宁市双拥路22号</w:t>
      </w:r>
    </w:p>
    <w:p w14:paraId="30FC8ADA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邮编：530021</w:t>
      </w:r>
    </w:p>
    <w:p w14:paraId="3CC967B0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电话：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17398381656</w:t>
      </w:r>
    </w:p>
    <w:p w14:paraId="38D44D23">
      <w:pPr>
        <w:widowControl/>
        <w:shd w:val="clear" w:color="auto" w:fill="FFFFFF"/>
        <w:spacing w:line="480" w:lineRule="exact"/>
        <w:ind w:firstLine="480"/>
        <w:jc w:val="both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E-mail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: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instrText xml:space="preserve"> HYPERLINK "mailto:1106584346@qq.com" </w:instrTex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1106584346@qq.com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fldChar w:fldCharType="end"/>
      </w:r>
    </w:p>
    <w:p w14:paraId="7D79DC14">
      <w:pPr>
        <w:widowControl/>
        <w:shd w:val="clear" w:color="auto" w:fill="FFFFFF"/>
        <w:spacing w:line="480" w:lineRule="exact"/>
        <w:ind w:firstLine="480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</w:p>
    <w:p w14:paraId="3BC97A5B">
      <w:pPr>
        <w:widowControl/>
        <w:shd w:val="clear" w:color="auto" w:fill="FFFFFF"/>
        <w:spacing w:line="480" w:lineRule="exact"/>
        <w:ind w:firstLine="480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</w:p>
    <w:p w14:paraId="46459EB1">
      <w:pPr>
        <w:widowControl/>
        <w:shd w:val="clear" w:color="auto" w:fill="FFFFFF"/>
        <w:spacing w:line="480" w:lineRule="exact"/>
        <w:ind w:firstLine="4142" w:firstLineChars="1726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广西高校生物分子医学研究重点实验室</w:t>
      </w:r>
    </w:p>
    <w:p w14:paraId="5358AAFE">
      <w:pPr>
        <w:widowControl/>
        <w:shd w:val="clear" w:color="auto" w:fill="FFFFFF"/>
        <w:spacing w:line="480" w:lineRule="exact"/>
        <w:ind w:firstLine="480"/>
        <w:jc w:val="left"/>
        <w:rPr>
          <w:rFonts w:hint="default" w:ascii="Times New Roman" w:hAnsi="Times New Roman" w:eastAsia="仿宋" w:cs="Times New Roman"/>
          <w:color w:val="000000"/>
          <w:kern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                             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202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/>
        </w:rPr>
        <w:t>5</w:t>
      </w:r>
      <w:bookmarkStart w:id="1" w:name="_GoBack"/>
      <w:bookmarkEnd w:id="1"/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日                           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451328-45FE-45C5-A577-E2949C8AD9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5D5FE63-4E61-460A-895A-0AF46C0D2F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59797F9-319E-49E3-94B6-55E8376461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7C2065C-DDBF-4DF9-9CE8-E71DBAD4F0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GIyYWRkMWFlZjYzZjRiMzJhNzQ3ZDYyZDdkMzcifQ=="/>
  </w:docVars>
  <w:rsids>
    <w:rsidRoot w:val="007779D0"/>
    <w:rsid w:val="000979C1"/>
    <w:rsid w:val="000D7098"/>
    <w:rsid w:val="000E507F"/>
    <w:rsid w:val="0017762E"/>
    <w:rsid w:val="001C343A"/>
    <w:rsid w:val="003B08AB"/>
    <w:rsid w:val="003D716E"/>
    <w:rsid w:val="0050430F"/>
    <w:rsid w:val="00643FB5"/>
    <w:rsid w:val="007435DE"/>
    <w:rsid w:val="007779D0"/>
    <w:rsid w:val="009F173F"/>
    <w:rsid w:val="00A95917"/>
    <w:rsid w:val="00BE5F37"/>
    <w:rsid w:val="00C336E6"/>
    <w:rsid w:val="00C413DD"/>
    <w:rsid w:val="00CC19B2"/>
    <w:rsid w:val="00D35342"/>
    <w:rsid w:val="00E62F75"/>
    <w:rsid w:val="00E6462C"/>
    <w:rsid w:val="00FE38F8"/>
    <w:rsid w:val="08BA2F0F"/>
    <w:rsid w:val="0C7A1AC6"/>
    <w:rsid w:val="0F970997"/>
    <w:rsid w:val="11DD6F29"/>
    <w:rsid w:val="12577104"/>
    <w:rsid w:val="12CF35A1"/>
    <w:rsid w:val="1B063DBD"/>
    <w:rsid w:val="1E9B2A6E"/>
    <w:rsid w:val="22BE4F7D"/>
    <w:rsid w:val="22F962A1"/>
    <w:rsid w:val="233A6E39"/>
    <w:rsid w:val="236155B2"/>
    <w:rsid w:val="262E5F76"/>
    <w:rsid w:val="29A40F8E"/>
    <w:rsid w:val="2B493C85"/>
    <w:rsid w:val="2E1A575D"/>
    <w:rsid w:val="31F167D5"/>
    <w:rsid w:val="35957DBF"/>
    <w:rsid w:val="36236434"/>
    <w:rsid w:val="3BCE5DD9"/>
    <w:rsid w:val="3D61210A"/>
    <w:rsid w:val="3DC508E1"/>
    <w:rsid w:val="40FE0FDE"/>
    <w:rsid w:val="42417985"/>
    <w:rsid w:val="42C3079D"/>
    <w:rsid w:val="42DA1507"/>
    <w:rsid w:val="439873F8"/>
    <w:rsid w:val="4E2B05DA"/>
    <w:rsid w:val="513149E8"/>
    <w:rsid w:val="52CB49C9"/>
    <w:rsid w:val="546D3F89"/>
    <w:rsid w:val="583B0D6E"/>
    <w:rsid w:val="5A303EAE"/>
    <w:rsid w:val="5A4D03C8"/>
    <w:rsid w:val="6037571F"/>
    <w:rsid w:val="604858AA"/>
    <w:rsid w:val="615564D1"/>
    <w:rsid w:val="64FD4EB5"/>
    <w:rsid w:val="68EB1CAC"/>
    <w:rsid w:val="6A704461"/>
    <w:rsid w:val="6BCD54F3"/>
    <w:rsid w:val="6D723F67"/>
    <w:rsid w:val="76636B42"/>
    <w:rsid w:val="793547C6"/>
    <w:rsid w:val="7B2C25FE"/>
    <w:rsid w:val="7EB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1202</Words>
  <Characters>1446</Characters>
  <Lines>11</Lines>
  <Paragraphs>3</Paragraphs>
  <TotalTime>0</TotalTime>
  <ScaleCrop>false</ScaleCrop>
  <LinksUpToDate>false</LinksUpToDate>
  <CharactersWithSpaces>1478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2023-09-11T03:07:00Z</dcterms:created>
  <dc:creator>China</dc:creator>
  <cp:lastModifiedBy>、对子</cp:lastModifiedBy>
  <dcterms:modified xsi:type="dcterms:W3CDTF">2024-11-25T09:02:28Z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26AE94545C7A4A659C80CB56B1427285_13</vt:lpwstr>
  </property>
</Properties>
</file>