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250" w:afterAutospacing="0" w:line="360" w:lineRule="atLeast"/>
        <w:ind w:left="0" w:right="0" w:firstLine="420"/>
        <w:jc w:val="left"/>
        <w:rPr>
          <w:rStyle w:val="5"/>
          <w:rFonts w:hint="eastAsia" w:ascii="微软雅黑" w:hAnsi="微软雅黑" w:eastAsia="微软雅黑"/>
          <w:color w:val="333333"/>
          <w:sz w:val="30"/>
          <w:szCs w:val="30"/>
        </w:rPr>
      </w:pPr>
      <w:r>
        <w:rPr>
          <w:rStyle w:val="5"/>
          <w:rFonts w:hint="eastAsia" w:ascii="微软雅黑" w:hAnsi="微软雅黑" w:eastAsia="微软雅黑"/>
          <w:color w:val="333333"/>
          <w:sz w:val="30"/>
          <w:szCs w:val="30"/>
        </w:rPr>
        <w:t>附：目前暂定的推荐申报出版机构名单（63家）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75" w:beforeAutospacing="0" w:after="375" w:afterAutospacing="0" w:line="540" w:lineRule="atLeast"/>
        <w:ind w:right="0" w:firstLine="540" w:firstLineChars="200"/>
        <w:jc w:val="left"/>
        <w:rPr>
          <w:rFonts w:ascii="微软雅黑" w:hAnsi="微软雅黑" w:eastAsia="微软雅黑" w:cs="微软雅黑"/>
          <w:caps w:val="0"/>
          <w:color w:val="333333"/>
          <w:spacing w:val="0"/>
          <w:sz w:val="27"/>
          <w:szCs w:val="27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人民出版社、学习出版社、中国社会科学出版社、商务印书馆、中华书局、社会科学文献出版社、中央党校出版社、中央文献出版社、中央编译出版社、中共党史出版社、世界知识出版社、高等教育出版社、法律出版社、经济科学出版社、中国财政经济出版社、中国大百科全书出版社、科学出版社、九州出版社、民族出版社、国家图书馆出版社、教育科学出版社、文化艺术出版社、人民音乐出版社、外文出版社、解放军出版社、军事科学出版社、文物出版社、故宫出版社、上海世纪出版集团、上海人民出版社、上海三联书店、上海古籍出版社、上海远东出版社、上海社会科学院出版社、天津古籍出版社、天津人民出版社、山东人民出版社、湖北人民出版社、广东人民出版社、四川人民出版社、陕西人民出版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250" w:afterAutospacing="0" w:line="360" w:lineRule="atLeast"/>
        <w:ind w:right="0" w:firstLine="540" w:firstLineChars="200"/>
        <w:jc w:val="left"/>
        <w:rPr>
          <w:rFonts w:hint="eastAsia" w:ascii="仿宋" w:hAnsi="仿宋" w:eastAsia="仿宋" w:cs="仿宋"/>
          <w:caps w:val="0"/>
          <w:color w:val="333333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27"/>
          <w:szCs w:val="27"/>
          <w:shd w:val="clear" w:fill="FFFFFF"/>
        </w:rPr>
        <w:t>北京大学出版社、中国人民大学出版社、北京师范大学出版社、清华大学出版社、外语教学与研究出版社、中国政法大学出版社、国防大学出版社、复旦大学出版社、华东师范大学出版社、上海交通大学出版社、南京大学出版社、浙江大学出版社、武汉大学出版社、山东大学出版社、吉林大学出版社、厦门大学出版社、南开大学出版社、中山大学出版社、四川大学出版社、西南师范大学出版社、兰州大学出版社、安徽大学出版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F62F1"/>
    <w:rsid w:val="00237EB5"/>
    <w:rsid w:val="005F62F1"/>
    <w:rsid w:val="0D1C2C9E"/>
    <w:rsid w:val="0FDC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527</Words>
  <Characters>528</Characters>
  <Lines>3</Lines>
  <Paragraphs>1</Paragraphs>
  <TotalTime>0</TotalTime>
  <ScaleCrop>false</ScaleCrop>
  <LinksUpToDate>false</LinksUpToDate>
  <CharactersWithSpaces>528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2020-04-30T06:43:00Z</dcterms:created>
  <dc:creator>pc</dc:creator>
  <cp:lastModifiedBy>乌仁图雅</cp:lastModifiedBy>
  <dcterms:modified xsi:type="dcterms:W3CDTF">2022-04-24T10:12:29Z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commondata">
    <vt:lpwstr>eyJoZGlkIjoiOGYwMGJhZjVkOGJhMzIwMTFjZmQ3YWY2MTk2MmIwYjEifQ==</vt:lpwstr>
  </property>
  <property fmtid="{D5CDD505-2E9C-101B-9397-08002B2CF9AE}" pid="4" name="ICV">
    <vt:lpwstr>4B8CE46BA8024DDFB9B85C65B3F67BBB</vt:lpwstr>
  </property>
</Properties>
</file>